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AB8C" w14:textId="77777777" w:rsidR="00F204C6" w:rsidRPr="00FF0214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t xml:space="preserve">Договор поставки №     </w:t>
      </w:r>
    </w:p>
    <w:p w14:paraId="4904EB4E" w14:textId="77777777" w:rsidR="00FF0214" w:rsidRPr="00183D16" w:rsidRDefault="00FF0214" w:rsidP="00F204C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14:paraId="5CC3FA2F" w14:textId="77777777" w:rsidR="00F204C6" w:rsidRDefault="00F204C6" w:rsidP="00F204C6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FF0214" w14:paraId="6CEE0F81" w14:textId="77777777" w:rsidTr="00FF0214">
        <w:tc>
          <w:tcPr>
            <w:tcW w:w="5310" w:type="dxa"/>
          </w:tcPr>
          <w:p w14:paraId="6561B7A9" w14:textId="77777777" w:rsidR="00FF0214" w:rsidRDefault="00FF0214" w:rsidP="00FF021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83D16">
              <w:rPr>
                <w:sz w:val="23"/>
                <w:szCs w:val="23"/>
              </w:rPr>
              <w:t>г. Москва</w:t>
            </w:r>
          </w:p>
        </w:tc>
        <w:tc>
          <w:tcPr>
            <w:tcW w:w="5311" w:type="dxa"/>
          </w:tcPr>
          <w:p w14:paraId="70CFBF62" w14:textId="77777777" w:rsidR="00073C8F" w:rsidRDefault="00073C8F"/>
        </w:tc>
      </w:tr>
    </w:tbl>
    <w:p w14:paraId="03D5C047" w14:textId="77777777" w:rsidR="00F204C6" w:rsidRDefault="00F204C6" w:rsidP="00F204C6">
      <w:pPr>
        <w:widowControl w:val="0"/>
        <w:autoSpaceDE w:val="0"/>
        <w:autoSpaceDN w:val="0"/>
        <w:adjustRightInd w:val="0"/>
        <w:jc w:val="both"/>
        <w:rPr>
          <w:rFonts w:eastAsia="Arial"/>
          <w:w w:val="105"/>
          <w:sz w:val="26"/>
          <w:szCs w:val="26"/>
        </w:rPr>
      </w:pP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="00BE1C32">
        <w:rPr>
          <w:sz w:val="23"/>
          <w:szCs w:val="23"/>
        </w:rPr>
        <w:t xml:space="preserve">            </w:t>
      </w:r>
      <w:r w:rsidRPr="00183D16">
        <w:rPr>
          <w:sz w:val="23"/>
          <w:szCs w:val="23"/>
        </w:rPr>
        <w:tab/>
      </w:r>
      <w:r w:rsidR="00D72BCA">
        <w:rPr>
          <w:sz w:val="23"/>
          <w:szCs w:val="23"/>
        </w:rPr>
        <w:t xml:space="preserve">               </w:t>
      </w:r>
    </w:p>
    <w:p w14:paraId="3A3E1360" w14:textId="77777777" w:rsidR="00D72BCA" w:rsidRPr="00183D16" w:rsidRDefault="00D72BCA" w:rsidP="00F204C6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A7A0A76" w14:textId="418A219A" w:rsidR="00F204C6" w:rsidRDefault="008E56EC" w:rsidP="008E56EC">
      <w:pPr>
        <w:widowControl w:val="0"/>
        <w:autoSpaceDE w:val="0"/>
        <w:autoSpaceDN w:val="0"/>
        <w:adjustRightInd w:val="0"/>
        <w:jc w:val="both"/>
      </w:pPr>
      <w:r>
        <w:t>ООО «____________»</w:t>
      </w:r>
      <w:r>
        <w:rPr>
          <w:sz w:val="23"/>
          <w:szCs w:val="23"/>
        </w:rPr>
        <w:t xml:space="preserve"> </w:t>
      </w:r>
      <w:r w:rsidRPr="00D72BCA">
        <w:rPr>
          <w:sz w:val="23"/>
          <w:szCs w:val="23"/>
        </w:rPr>
        <w:t xml:space="preserve">именуемое в дальнейшем «Покупатель», в лице </w:t>
      </w:r>
      <w:r>
        <w:rPr>
          <w:sz w:val="23"/>
          <w:szCs w:val="23"/>
        </w:rPr>
        <w:t>г</w:t>
      </w:r>
      <w:r w:rsidRPr="00183D16">
        <w:rPr>
          <w:sz w:val="23"/>
          <w:szCs w:val="23"/>
        </w:rPr>
        <w:t xml:space="preserve">енерального </w:t>
      </w:r>
      <w:r>
        <w:rPr>
          <w:sz w:val="23"/>
          <w:szCs w:val="23"/>
        </w:rPr>
        <w:t>д</w:t>
      </w:r>
      <w:r w:rsidRPr="00183D16">
        <w:rPr>
          <w:sz w:val="23"/>
          <w:szCs w:val="23"/>
        </w:rPr>
        <w:t>иректора</w:t>
      </w:r>
      <w:r>
        <w:rPr>
          <w:sz w:val="23"/>
          <w:szCs w:val="23"/>
        </w:rPr>
        <w:t xml:space="preserve"> ________________________</w:t>
      </w:r>
      <w:r w:rsidRPr="00D72BCA">
        <w:rPr>
          <w:sz w:val="23"/>
          <w:szCs w:val="23"/>
        </w:rPr>
        <w:t xml:space="preserve">, действующего на основании Устава, с одной стороны, и </w:t>
      </w:r>
      <w:r>
        <w:rPr>
          <w:sz w:val="23"/>
          <w:szCs w:val="23"/>
        </w:rPr>
        <w:t>ООО «Техтрейд»</w:t>
      </w:r>
      <w:r w:rsidRPr="00D72BCA">
        <w:rPr>
          <w:sz w:val="23"/>
          <w:szCs w:val="23"/>
        </w:rPr>
        <w:t>, именуемое в дальнейшем «Поставщик», в лице</w:t>
      </w:r>
      <w:r>
        <w:rPr>
          <w:sz w:val="23"/>
          <w:szCs w:val="23"/>
        </w:rPr>
        <w:t xml:space="preserve"> г</w:t>
      </w:r>
      <w:r w:rsidRPr="00183D16">
        <w:rPr>
          <w:sz w:val="23"/>
          <w:szCs w:val="23"/>
        </w:rPr>
        <w:t xml:space="preserve">енерального </w:t>
      </w:r>
      <w:r>
        <w:rPr>
          <w:sz w:val="23"/>
          <w:szCs w:val="23"/>
        </w:rPr>
        <w:t>д</w:t>
      </w:r>
      <w:r w:rsidRPr="00183D16">
        <w:rPr>
          <w:sz w:val="23"/>
          <w:szCs w:val="23"/>
        </w:rPr>
        <w:t>иректора</w:t>
      </w:r>
      <w:r>
        <w:rPr>
          <w:sz w:val="23"/>
          <w:szCs w:val="23"/>
        </w:rPr>
        <w:t xml:space="preserve"> Машоковой Анжелы Султановны</w:t>
      </w:r>
      <w:r w:rsidRPr="00D72BCA">
        <w:rPr>
          <w:sz w:val="23"/>
          <w:szCs w:val="23"/>
        </w:rPr>
        <w:t>, действующего на основании Устава, с другой стороны, в дальнейшем вместе или по отдельности именуемые, соответственно, как «Стороны» или «Сторона», заключили настоящий Договор, именуемый в дальнейшем «Договор», о нижеследующем:</w:t>
      </w:r>
    </w:p>
    <w:p w14:paraId="768D9EEF" w14:textId="77777777" w:rsidR="008E56EC" w:rsidRPr="00183D16" w:rsidRDefault="008E56EC" w:rsidP="000C6BDA">
      <w:pPr>
        <w:widowControl w:val="0"/>
        <w:autoSpaceDE w:val="0"/>
        <w:autoSpaceDN w:val="0"/>
        <w:adjustRightInd w:val="0"/>
        <w:ind w:left="432" w:hanging="432"/>
        <w:jc w:val="both"/>
        <w:rPr>
          <w:sz w:val="23"/>
          <w:szCs w:val="23"/>
        </w:rPr>
      </w:pPr>
    </w:p>
    <w:p w14:paraId="36F040BC" w14:textId="77777777" w:rsidR="00F204C6" w:rsidRPr="006A5FF8" w:rsidRDefault="00F204C6" w:rsidP="00F204C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6A5FF8">
        <w:rPr>
          <w:b/>
          <w:bCs/>
          <w:sz w:val="23"/>
          <w:szCs w:val="23"/>
        </w:rPr>
        <w:t>Предмет Договора</w:t>
      </w:r>
    </w:p>
    <w:p w14:paraId="39F04D7B" w14:textId="77777777" w:rsidR="00F204C6" w:rsidRPr="006A5FF8" w:rsidRDefault="00F204C6" w:rsidP="00F204C6">
      <w:pPr>
        <w:pStyle w:val="a5"/>
        <w:widowControl w:val="0"/>
        <w:autoSpaceDE w:val="0"/>
        <w:autoSpaceDN w:val="0"/>
        <w:adjustRightInd w:val="0"/>
        <w:rPr>
          <w:sz w:val="23"/>
          <w:szCs w:val="23"/>
        </w:rPr>
      </w:pPr>
      <w:r w:rsidRPr="006A5FF8">
        <w:rPr>
          <w:sz w:val="23"/>
          <w:szCs w:val="23"/>
        </w:rPr>
        <w:tab/>
      </w:r>
      <w:r w:rsidRPr="006A5FF8">
        <w:rPr>
          <w:sz w:val="23"/>
          <w:szCs w:val="23"/>
        </w:rPr>
        <w:tab/>
      </w:r>
    </w:p>
    <w:p w14:paraId="52D931B6" w14:textId="77777777" w:rsidR="000A4AF0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1.1.  Поставщик обязуется передавать в собственность Покупателя, а Покупатель обязуется принять и оплатить товар,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в порядке и сроки, предусмотренные настоящим Договором.</w:t>
      </w:r>
    </w:p>
    <w:p w14:paraId="7154FEA3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1.2. Наименование, количество, ассортимент поставляемого Товара, отражаются в счетах,</w:t>
      </w:r>
      <w:r w:rsidR="00E43CF3">
        <w:rPr>
          <w:sz w:val="23"/>
          <w:szCs w:val="23"/>
        </w:rPr>
        <w:t xml:space="preserve"> </w:t>
      </w:r>
      <w:r>
        <w:rPr>
          <w:sz w:val="23"/>
          <w:szCs w:val="23"/>
        </w:rPr>
        <w:t>УПД</w:t>
      </w:r>
      <w:r w:rsidRPr="00183D16">
        <w:rPr>
          <w:sz w:val="23"/>
          <w:szCs w:val="23"/>
        </w:rPr>
        <w:t xml:space="preserve">, являющихся неотъемлемой частью настоящего Договора. Цена, в т.ч. НДС (по ставке установленной налоговым законодательством РФ) за единицу Товара, определяется договоренностью Сторон в размере, указанном в </w:t>
      </w:r>
      <w:r>
        <w:rPr>
          <w:sz w:val="23"/>
          <w:szCs w:val="23"/>
        </w:rPr>
        <w:t>УПД</w:t>
      </w:r>
      <w:r w:rsidRPr="00183D16">
        <w:rPr>
          <w:sz w:val="23"/>
          <w:szCs w:val="23"/>
        </w:rPr>
        <w:t>.</w:t>
      </w:r>
    </w:p>
    <w:p w14:paraId="64B9A627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183D16">
        <w:rPr>
          <w:b/>
          <w:bCs/>
          <w:sz w:val="23"/>
          <w:szCs w:val="23"/>
        </w:rPr>
        <w:t>2. Стоимость и порядок оплаты</w:t>
      </w:r>
      <w:r w:rsidRPr="00183D16">
        <w:rPr>
          <w:sz w:val="23"/>
          <w:szCs w:val="23"/>
        </w:rPr>
        <w:tab/>
      </w:r>
    </w:p>
    <w:p w14:paraId="41281895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183D16">
        <w:rPr>
          <w:sz w:val="23"/>
          <w:szCs w:val="23"/>
        </w:rPr>
        <w:tab/>
      </w:r>
    </w:p>
    <w:p w14:paraId="3A43F3FB" w14:textId="77777777" w:rsidR="00F204C6" w:rsidRPr="00183D16" w:rsidRDefault="00F204C6" w:rsidP="000A4AF0">
      <w:pPr>
        <w:pStyle w:val="a3"/>
        <w:suppressAutoHyphens/>
        <w:rPr>
          <w:sz w:val="23"/>
          <w:szCs w:val="23"/>
        </w:rPr>
      </w:pPr>
      <w:r w:rsidRPr="00183D16">
        <w:rPr>
          <w:sz w:val="23"/>
          <w:szCs w:val="23"/>
        </w:rPr>
        <w:t xml:space="preserve">2.1 После согласования Сторонами </w:t>
      </w:r>
      <w:r>
        <w:rPr>
          <w:sz w:val="23"/>
          <w:szCs w:val="23"/>
        </w:rPr>
        <w:t>Заказа</w:t>
      </w:r>
      <w:r w:rsidRPr="00183D16">
        <w:rPr>
          <w:sz w:val="23"/>
          <w:szCs w:val="23"/>
        </w:rPr>
        <w:t xml:space="preserve"> на поставку, оформленно</w:t>
      </w:r>
      <w:r>
        <w:rPr>
          <w:sz w:val="23"/>
          <w:szCs w:val="23"/>
        </w:rPr>
        <w:t>го</w:t>
      </w:r>
      <w:r w:rsidRPr="00183D16">
        <w:rPr>
          <w:sz w:val="23"/>
          <w:szCs w:val="23"/>
        </w:rPr>
        <w:t xml:space="preserve"> в соответствии с условиями настоящего Договора, Покупателю в течение 3 (Трех) календарных дней выставляется счет на 100 % предоплату заказанной партии Товара. Оплата Покупателем выставленного счета свидетельствует о согласовании Сторонами Товара, подлежащего поставке.</w:t>
      </w:r>
    </w:p>
    <w:p w14:paraId="5BF3B495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2.2. В случае отсутствия в назначении платежа указания на реквизиты счета</w:t>
      </w:r>
      <w:r w:rsidR="000A4AF0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 xml:space="preserve">Поставщика, последний имеет право отнести платеж в погашение предыдущей задолженности Покупателя. </w:t>
      </w:r>
    </w:p>
    <w:p w14:paraId="2F638E26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2.3. Оплата считается произведенной при поступлении денежных средств на расчетный счет Поставщика.</w:t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  <w:r w:rsidRPr="00183D16">
        <w:rPr>
          <w:sz w:val="23"/>
          <w:szCs w:val="23"/>
        </w:rPr>
        <w:tab/>
      </w:r>
    </w:p>
    <w:p w14:paraId="19510F5D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sz w:val="23"/>
          <w:szCs w:val="23"/>
        </w:rPr>
        <w:tab/>
      </w:r>
      <w:r w:rsidRPr="00183D16">
        <w:rPr>
          <w:b/>
          <w:bCs/>
          <w:sz w:val="23"/>
          <w:szCs w:val="23"/>
        </w:rPr>
        <w:t>3. Условия поставки Товара</w:t>
      </w:r>
    </w:p>
    <w:p w14:paraId="55C7282B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545CDB1A" w14:textId="77777777" w:rsidR="00F204C6" w:rsidRPr="00183D16" w:rsidRDefault="00F204C6" w:rsidP="00F204C6">
      <w:pPr>
        <w:jc w:val="both"/>
        <w:rPr>
          <w:sz w:val="23"/>
          <w:szCs w:val="23"/>
          <w:lang w:eastAsia="ar-SA"/>
        </w:rPr>
      </w:pPr>
      <w:r w:rsidRPr="00183D16">
        <w:rPr>
          <w:sz w:val="23"/>
          <w:szCs w:val="23"/>
        </w:rPr>
        <w:t xml:space="preserve">3.1. </w:t>
      </w:r>
      <w:r w:rsidRPr="00183D16">
        <w:rPr>
          <w:sz w:val="23"/>
          <w:szCs w:val="23"/>
          <w:lang w:eastAsia="ar-SA"/>
        </w:rPr>
        <w:t>Поставка Товара производится на основании Заказа.</w:t>
      </w:r>
    </w:p>
    <w:p w14:paraId="094E5A5A" w14:textId="77777777" w:rsidR="00F204C6" w:rsidRPr="00183D16" w:rsidRDefault="00F204C6" w:rsidP="00E43CF3">
      <w:pPr>
        <w:jc w:val="both"/>
        <w:rPr>
          <w:sz w:val="23"/>
          <w:szCs w:val="23"/>
          <w:lang w:eastAsia="ar-SA"/>
        </w:rPr>
      </w:pPr>
      <w:r w:rsidRPr="00183D16">
        <w:rPr>
          <w:sz w:val="23"/>
          <w:szCs w:val="23"/>
          <w:lang w:eastAsia="ar-SA"/>
        </w:rPr>
        <w:t>3.2.</w:t>
      </w:r>
      <w:r w:rsidRPr="00183D16">
        <w:rPr>
          <w:sz w:val="23"/>
          <w:szCs w:val="23"/>
        </w:rPr>
        <w:t xml:space="preserve"> </w:t>
      </w:r>
      <w:r w:rsidRPr="00FF147A">
        <w:rPr>
          <w:sz w:val="23"/>
          <w:szCs w:val="23"/>
        </w:rPr>
        <w:t>Заказ оформляется Покупателем на основании согласованных сторонами цен и направляется Поставщику</w:t>
      </w:r>
      <w:r w:rsidR="00E43CF3">
        <w:rPr>
          <w:sz w:val="23"/>
          <w:szCs w:val="23"/>
        </w:rPr>
        <w:t xml:space="preserve"> любыми </w:t>
      </w:r>
      <w:r w:rsidRPr="00FF147A">
        <w:rPr>
          <w:sz w:val="23"/>
          <w:szCs w:val="23"/>
        </w:rPr>
        <w:t>средствами коммуникации.</w:t>
      </w:r>
    </w:p>
    <w:p w14:paraId="1DECE35F" w14:textId="77777777" w:rsidR="00F204C6" w:rsidRPr="00183D16" w:rsidRDefault="00F204C6" w:rsidP="00E43CF3">
      <w:pPr>
        <w:jc w:val="both"/>
        <w:rPr>
          <w:sz w:val="23"/>
          <w:szCs w:val="23"/>
          <w:lang w:eastAsia="ar-SA"/>
        </w:rPr>
      </w:pPr>
      <w:r>
        <w:t>3.3. Поставщик вправе при необходимости скорректировать количество Товара в Заказе Покупателя, уведомив последнего до начала отгрузки. Поставщик вправе отказать в приеме нового Заказа при наличии у Покупателя просроченной задолженности, без применения штрафных санкций и без обязанности предварительного уведомления по оплате поставленного Товара».</w:t>
      </w:r>
    </w:p>
    <w:p w14:paraId="23DB8197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3.</w:t>
      </w:r>
      <w:r w:rsidR="00E43CF3">
        <w:rPr>
          <w:sz w:val="23"/>
          <w:szCs w:val="23"/>
        </w:rPr>
        <w:t>4</w:t>
      </w:r>
      <w:r w:rsidRPr="00183D16"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Товар собирается и передается на доставку в транспортную компанию Поставщиком в течение 3 (трех) рабочих дней с момента согласования Сторонами Заказа посредством электронной почты и оплаты товара, в случае наличия необходимого Товара на складе Поставщика. </w:t>
      </w:r>
      <w:r w:rsidRPr="00183D16">
        <w:rPr>
          <w:sz w:val="23"/>
          <w:szCs w:val="23"/>
        </w:rPr>
        <w:t>В случае отсутствия необходимого Товара на складе Поставщика срок поставки определяется Сторонами дополнительно в Заказе на поставку.</w:t>
      </w:r>
    </w:p>
    <w:p w14:paraId="37073BAC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Моментом (датой) передачи Товара, моментом перехода прав собственности на товар и рисков случайной гибели товара, в целях настоящего Договора Стороны определили: </w:t>
      </w:r>
    </w:p>
    <w:p w14:paraId="2B8909B5" w14:textId="593F7E2C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- в случае передачи Поставщиком товара для доставки Покупателю экспедитору или  транспортной компании, являющимися уполномоченными на получение товара Покупателем на основании надлежащим образом заполненной доверенности,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 xml:space="preserve">моментом (датой) передачи товара, перехода права собственности на товар от Поставщика к Покупателю считается дата подписания сотрудниками экспедитора, транспортной компании </w:t>
      </w:r>
      <w:r>
        <w:rPr>
          <w:sz w:val="23"/>
          <w:szCs w:val="23"/>
        </w:rPr>
        <w:t>УПД</w:t>
      </w:r>
      <w:r w:rsidRPr="00183D16">
        <w:rPr>
          <w:sz w:val="23"/>
          <w:szCs w:val="23"/>
        </w:rPr>
        <w:t>,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товарно-транспортной накладной,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иного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документа,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выдаваемого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экспедитором или транспортной компанией при получении товара для доставки.</w:t>
      </w:r>
    </w:p>
    <w:p w14:paraId="43461E86" w14:textId="73D85292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- в случае вывоза Товара Покупателем (уполномоченным им на основании доверенности лицом) со склада Поставщика -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 xml:space="preserve">дата подписания Покупателем (уполномоченным лицом Покупателя, действующим на </w:t>
      </w:r>
      <w:r w:rsidRPr="00183D16">
        <w:rPr>
          <w:sz w:val="23"/>
          <w:szCs w:val="23"/>
        </w:rPr>
        <w:lastRenderedPageBreak/>
        <w:t>основании доверенности)</w:t>
      </w:r>
      <w:r>
        <w:rPr>
          <w:sz w:val="23"/>
          <w:szCs w:val="23"/>
        </w:rPr>
        <w:t xml:space="preserve"> УПД;</w:t>
      </w:r>
    </w:p>
    <w:p w14:paraId="740DD63D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- в случае доставки товара Покупателю силами Поставщика, либо привлеченными им силами - дата подписания Покупателем (уполномоченным им на основании доверенности лицом) </w:t>
      </w:r>
      <w:r w:rsidR="00E43CF3">
        <w:rPr>
          <w:sz w:val="23"/>
          <w:szCs w:val="23"/>
        </w:rPr>
        <w:t>УПД</w:t>
      </w:r>
    </w:p>
    <w:p w14:paraId="51E0E103" w14:textId="77777777" w:rsidR="00F204C6" w:rsidRPr="00183D16" w:rsidRDefault="00F204C6" w:rsidP="00F204C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Если по каким-либо причинам покупатель/представитель покупателя или представитель транспортной компании, нанятой</w:t>
      </w:r>
      <w:r w:rsidR="00E43CF3">
        <w:rPr>
          <w:sz w:val="23"/>
          <w:szCs w:val="23"/>
        </w:rPr>
        <w:t xml:space="preserve"> </w:t>
      </w:r>
      <w:r w:rsidRPr="00183D16">
        <w:rPr>
          <w:sz w:val="23"/>
          <w:szCs w:val="23"/>
        </w:rPr>
        <w:t>покупателем</w:t>
      </w:r>
      <w:r w:rsidR="00E43CF3">
        <w:rPr>
          <w:sz w:val="23"/>
          <w:szCs w:val="23"/>
        </w:rPr>
        <w:t xml:space="preserve">, </w:t>
      </w:r>
      <w:r w:rsidRPr="00183D16">
        <w:rPr>
          <w:sz w:val="23"/>
          <w:szCs w:val="23"/>
        </w:rPr>
        <w:t xml:space="preserve">не заполнил дату подписания </w:t>
      </w:r>
      <w:r>
        <w:rPr>
          <w:sz w:val="23"/>
          <w:szCs w:val="23"/>
        </w:rPr>
        <w:t>УПД</w:t>
      </w:r>
      <w:r w:rsidRPr="00183D16">
        <w:rPr>
          <w:sz w:val="23"/>
          <w:szCs w:val="23"/>
        </w:rPr>
        <w:t xml:space="preserve">, то датой передачи товара считается дата составления </w:t>
      </w:r>
      <w:r>
        <w:rPr>
          <w:sz w:val="23"/>
          <w:szCs w:val="23"/>
        </w:rPr>
        <w:t>УПД.</w:t>
      </w:r>
    </w:p>
    <w:p w14:paraId="3B251DDC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t>3.5. В момент передачи товара производится приемка по количеству, ассортименту и по качеству, определяемому внешним видом индивидуальной упаковки товара, после чего подписываются УПД уполномоченными представителями Сторон. С момента подписания УПД, Покупатель считается принявшим товар по количеству, ассортименту и внешнему виду индивидуальной упаковки без права последующего предъявления претензий по этим основаниям товара. При обнаружении в процессе приемки товара расхождений по количеству, ассортименту и внешнему виду индивидуальной упаковки Товара Покупатель/уполномоченное лицо Покупателя или представитель транспортной компании, нанятой Покупателем совместно с Поставщиком/уполномоченным лицом Поставщика или представителем транспортной компании, нанятой Поставщиком, составляет Акт о расхождении по форме ТОРГ-2 и делает отметки в УПД. Представителю Поставщика передается один экземпляр УПД и доверенность (или заверенная копия доверенности) представителя Покупателя, принявшего товар. Окончательная приемка товара по комплектности и качеству товара, определяемому внешним видом, производится на складе Покупателя в течение 7 (семи) календарных дней с даты приемки товара.</w:t>
      </w:r>
    </w:p>
    <w:p w14:paraId="19F75EBC" w14:textId="77777777" w:rsidR="00F204C6" w:rsidRPr="00183D16" w:rsidRDefault="00F204C6" w:rsidP="00E43CF3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3.</w:t>
      </w:r>
      <w:r w:rsidR="00E43CF3">
        <w:rPr>
          <w:sz w:val="23"/>
          <w:szCs w:val="23"/>
        </w:rPr>
        <w:t>6</w:t>
      </w:r>
      <w:r w:rsidRPr="00183D16">
        <w:rPr>
          <w:sz w:val="23"/>
          <w:szCs w:val="23"/>
        </w:rPr>
        <w:t>. В случае обнаружения Покупателем при приемке товара недостатков Товара по комплектности, качеству, определяемому внешним видом товара, Покупатель обязан составить Акт по форме ТОРГ-2, в котором должны быть зафиксированы обнаруженные несоответствия.</w:t>
      </w:r>
    </w:p>
    <w:p w14:paraId="41FA15A8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Акт по форме ТОРГ-2 и фото/видеосъемка приемки товара по комплектности, качеству, определяемому внешним видом является основанием для направления претензии Поставщику в соответствии с условиями настоящего Договора. Претензия направляется Покупателем Поставщику не позднее 7 (семи) календарных дней с даты обнаружения недостатков товара и составления акта по форме ТОРГ-2. По факту получения претензии, видеосъемки принятия товара и Акта по форме ТОРГ 2, направленных Покупателем заказным письмом с уведомлением, Поставщик обязуется рассмотреть указанные документы в срок не более 14 дней с даты получения указанных документов.</w:t>
      </w:r>
    </w:p>
    <w:p w14:paraId="321DB330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3.</w:t>
      </w:r>
      <w:r w:rsidR="000A4AF0">
        <w:rPr>
          <w:sz w:val="23"/>
          <w:szCs w:val="23"/>
        </w:rPr>
        <w:t>7</w:t>
      </w:r>
      <w:r w:rsidRPr="00183D16">
        <w:rPr>
          <w:sz w:val="23"/>
          <w:szCs w:val="23"/>
        </w:rPr>
        <w:t>. Поставщик выражает свое согласие на одностороннее составление Покупателем Актов по форме ТОРГ-2, указанных в п. 3.7. Договора (далее «Акты»), в случае отсутствия при приёмке товара своего полномочного представителя, при условии проведения Покупателем в процессе приемки товара фото/видеосъемки приемки товара по комплектности и качеству товара, определяемого внешним видом. Составленные Покупателем Акты имеют полную юридическую силу только с фото/видеосъемкой приемки товара.</w:t>
      </w:r>
    </w:p>
    <w:p w14:paraId="386FF428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4. Права и обязанности Сторон</w:t>
      </w:r>
    </w:p>
    <w:p w14:paraId="39F67374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3EB80993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4.1. Поставщик обязан:</w:t>
      </w:r>
    </w:p>
    <w:p w14:paraId="35541D7A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Передать Покупателю Товар, свободным от любых прав третьих лиц, в сроки и на условиях, предусмотренных настоящим Договором. </w:t>
      </w:r>
    </w:p>
    <w:p w14:paraId="76FB9953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Передать предусмотренную договором документацию, оформленную в соответствии с законодательно закрепленными в РФ нормами.</w:t>
      </w:r>
    </w:p>
    <w:p w14:paraId="2D35F459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Выставить Покупателю счет-фактуру в случае получения 100% предоплаты в счет предстоящей поставки товара</w:t>
      </w:r>
      <w:r w:rsidRPr="00A72D24">
        <w:t xml:space="preserve"> </w:t>
      </w:r>
      <w:r w:rsidRPr="00A72D24">
        <w:rPr>
          <w:sz w:val="23"/>
          <w:szCs w:val="23"/>
        </w:rPr>
        <w:t>в случае запроса Покупателя</w:t>
      </w:r>
      <w:r w:rsidRPr="00183D16">
        <w:rPr>
          <w:sz w:val="23"/>
          <w:szCs w:val="23"/>
        </w:rPr>
        <w:t xml:space="preserve">. В случае несоблюдения Покупателем порядка заполнения платежных документов, указанного в п.2.2 настоящего договора, счет-фактура не выставляется, так как платеж не признается авансовым на основании изложенного в п. 2.2. </w:t>
      </w:r>
    </w:p>
    <w:p w14:paraId="09EBC317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4.2. Покупатель обязан:</w:t>
      </w:r>
    </w:p>
    <w:p w14:paraId="34A80B25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4.2.1. Принять полученные от Поставщика Товары; </w:t>
      </w:r>
    </w:p>
    <w:p w14:paraId="2DC0505A" w14:textId="10D10966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4.2.2. Осмотреть принятые Товары, о выявленных несоответствиях или недостатках Товара незамедлительно письменно уведомить Поставщика.</w:t>
      </w:r>
    </w:p>
    <w:p w14:paraId="45D7523B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4.2.3. В случае получения поставленных товаров от транспортной организации покупатель (получатель) обязан проверить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707A6A7C" w14:textId="3E62395D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lastRenderedPageBreak/>
        <w:t>4.2.4. Оплатить полученный Товар с соблюдением порядка и формы расчетов, предусмотренных Договором.</w:t>
      </w:r>
    </w:p>
    <w:p w14:paraId="23541B13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4.4. Еже</w:t>
      </w:r>
      <w:r w:rsidR="000A4AF0">
        <w:rPr>
          <w:sz w:val="23"/>
          <w:szCs w:val="23"/>
        </w:rPr>
        <w:t>квартально</w:t>
      </w:r>
      <w:r w:rsidRPr="00183D16">
        <w:rPr>
          <w:sz w:val="23"/>
          <w:szCs w:val="23"/>
        </w:rPr>
        <w:t xml:space="preserve"> подписывать акт сверки взаиморасчетов с Поставщиком.</w:t>
      </w:r>
    </w:p>
    <w:p w14:paraId="6C9F5D79" w14:textId="77777777" w:rsidR="00F204C6" w:rsidRPr="00183D16" w:rsidRDefault="00F204C6" w:rsidP="00F204C6">
      <w:pPr>
        <w:widowControl w:val="0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38D1E64A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5. Ответственность сторон</w:t>
      </w:r>
    </w:p>
    <w:p w14:paraId="677C7E1F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2DFF51EA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5.1. За нарушение своих обязательств по Договору виновная Сторона несет ответственность в соответствии с действующим законодательством РФ. </w:t>
      </w:r>
    </w:p>
    <w:p w14:paraId="36F65201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t>5.2. Стороны договорились, что проценты по статье 317.1 ГК РФ не начисляются, если иное не предусмотрено отдельным письменным соглашением.</w:t>
      </w:r>
    </w:p>
    <w:p w14:paraId="22B4BB98" w14:textId="77777777" w:rsidR="00F204C6" w:rsidRPr="00183D16" w:rsidRDefault="00F204C6" w:rsidP="00F204C6">
      <w:pPr>
        <w:widowControl w:val="0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0A8D77C9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6. Гарантийные обязательства</w:t>
      </w:r>
    </w:p>
    <w:p w14:paraId="70390B05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5768B713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3D16">
        <w:rPr>
          <w:sz w:val="23"/>
          <w:szCs w:val="23"/>
        </w:rPr>
        <w:t xml:space="preserve">6.1. </w:t>
      </w:r>
      <w:r>
        <w:rPr>
          <w:sz w:val="22"/>
          <w:szCs w:val="22"/>
        </w:rPr>
        <w:t>Поставщик гарантирует</w:t>
      </w:r>
      <w:r w:rsidR="000A4AF0">
        <w:rPr>
          <w:sz w:val="22"/>
          <w:szCs w:val="22"/>
        </w:rPr>
        <w:t xml:space="preserve"> </w:t>
      </w:r>
      <w:r>
        <w:rPr>
          <w:sz w:val="22"/>
          <w:szCs w:val="22"/>
        </w:rPr>
        <w:t>соответствие качества</w:t>
      </w:r>
      <w:r w:rsidR="000A4AF0">
        <w:rPr>
          <w:sz w:val="22"/>
          <w:szCs w:val="22"/>
        </w:rPr>
        <w:t>,</w:t>
      </w:r>
      <w:r>
        <w:rPr>
          <w:sz w:val="22"/>
          <w:szCs w:val="22"/>
        </w:rPr>
        <w:t xml:space="preserve"> поставляемого по настоящему Договору Товара стандартам качества компаний-производителей Товара.</w:t>
      </w:r>
    </w:p>
    <w:p w14:paraId="67444245" w14:textId="709689C3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>6.2. Гарантийный срок на поставляемый Товар соответствует гарантийным срокам, предоставляемым на территории РФ компаниями-производителями Товара.</w:t>
      </w:r>
    </w:p>
    <w:p w14:paraId="40AF4043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6.3. Гарантийному ремонту подлежит Товар, который был приобретен Покупателем у Поставщика в рамках настоящего договора и использовался с соблюдением условий эксплуатации, не содержит следов несанкционированного вскрытия (ремонта) и не имеет механических повреждений, дефектов, возникших в результате ненадлежащих условий использования, транспортировки или хранения.</w:t>
      </w:r>
    </w:p>
    <w:p w14:paraId="1E411319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6.4. В случае выхода из строя Товара, подлежащего гарантийному ремонту, в установленный настоящим договором гарантийный срок, Покупатель обращается в авторизованный сервис-центр компании-производителя, а при его отсутствии, непосредственно к Поставщику. При этом, доставка Товара до АСЦ/Поставщика осуществляется силами и средствами Покупателя.</w:t>
      </w:r>
    </w:p>
    <w:p w14:paraId="418667DF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6.5. В случае осуществления гарантийного ремонта Товара непосредственно силами компании-производителя, срок ремонта определяется в соответствии с правилами, установленными компанией-производителем. В случае осуществления гарантийного ремонта силами Поставщика максимальный срок ремонта не может превышать </w:t>
      </w:r>
      <w:r w:rsidR="000A4AF0">
        <w:rPr>
          <w:sz w:val="22"/>
          <w:szCs w:val="22"/>
        </w:rPr>
        <w:t>90</w:t>
      </w:r>
      <w:r>
        <w:rPr>
          <w:sz w:val="22"/>
          <w:szCs w:val="22"/>
        </w:rPr>
        <w:t xml:space="preserve"> календарных дней с момента приемки Товара Поставщиком у Покупателя. По истечении этого срока Покупатель вправе требовать от Поставщика замены Товара или возврата денежных средств.</w:t>
      </w:r>
    </w:p>
    <w:p w14:paraId="5C4B9BEB" w14:textId="77777777" w:rsidR="00F204C6" w:rsidRDefault="00F204C6" w:rsidP="000A4AF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6.6. Отремонтированный Товар доставляется из АСЦ/от Поставщика Покупателем самостоятельно своими силами и средствами.</w:t>
      </w:r>
    </w:p>
    <w:p w14:paraId="5BA97244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7. Порядок разрешения споров</w:t>
      </w:r>
    </w:p>
    <w:p w14:paraId="0E918A20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006CA4ED" w14:textId="77777777" w:rsidR="00F204C6" w:rsidRPr="00183D16" w:rsidRDefault="00F204C6" w:rsidP="000A4AF0">
      <w:pPr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7.1. Споры в связи с настоящим Договором подлежат разрешению Арбитражным судом города Москвы в соответствии с правом Российской Федерации. </w:t>
      </w:r>
    </w:p>
    <w:p w14:paraId="62FFCD85" w14:textId="77777777" w:rsidR="00F204C6" w:rsidRPr="00183D16" w:rsidRDefault="00F204C6" w:rsidP="000A4AF0">
      <w:pPr>
        <w:tabs>
          <w:tab w:val="left" w:pos="1560"/>
        </w:tabs>
        <w:jc w:val="both"/>
        <w:rPr>
          <w:sz w:val="23"/>
          <w:szCs w:val="23"/>
        </w:rPr>
      </w:pPr>
      <w:r w:rsidRPr="00183D16">
        <w:rPr>
          <w:sz w:val="23"/>
          <w:szCs w:val="23"/>
        </w:rPr>
        <w:t>7.2. Спор, возникающий в связи с настоящим Договором, может быть передан на разрешение арбитражного суда после принятия Сторонами мер по досудебному урегулированию спора. Срок рассмотрения претензии (требования): 3 (три) рабочих дня дней со дня ее получения Стороной.</w:t>
      </w:r>
    </w:p>
    <w:p w14:paraId="0A7C54B7" w14:textId="77777777" w:rsidR="00F204C6" w:rsidRPr="00183D16" w:rsidRDefault="00F204C6" w:rsidP="000A4AF0">
      <w:pPr>
        <w:tabs>
          <w:tab w:val="left" w:pos="1560"/>
        </w:tabs>
        <w:jc w:val="both"/>
        <w:rPr>
          <w:sz w:val="23"/>
          <w:szCs w:val="23"/>
        </w:rPr>
      </w:pPr>
      <w:r w:rsidRPr="00183D16">
        <w:rPr>
          <w:sz w:val="23"/>
          <w:szCs w:val="23"/>
        </w:rPr>
        <w:t>7.3. Сторона, получившая претензию (требование)</w:t>
      </w:r>
      <w:r w:rsidR="000A4AF0">
        <w:rPr>
          <w:sz w:val="23"/>
          <w:szCs w:val="23"/>
        </w:rPr>
        <w:t>,</w:t>
      </w:r>
      <w:r w:rsidRPr="00183D16">
        <w:rPr>
          <w:sz w:val="23"/>
          <w:szCs w:val="23"/>
        </w:rPr>
        <w:t xml:space="preserve"> должна в установленный настоящим договором срок направить ответ по электронной почте, а оригинал ответа направить почтой России заказным письмом.</w:t>
      </w:r>
    </w:p>
    <w:p w14:paraId="5ECAB6E9" w14:textId="77777777" w:rsidR="00F204C6" w:rsidRPr="00183D16" w:rsidRDefault="00F204C6" w:rsidP="00383B6C">
      <w:pPr>
        <w:tabs>
          <w:tab w:val="left" w:pos="1560"/>
        </w:tabs>
        <w:jc w:val="both"/>
        <w:rPr>
          <w:sz w:val="23"/>
          <w:szCs w:val="23"/>
        </w:rPr>
      </w:pPr>
      <w:r>
        <w:t>7.4. Если Сторона не получает письмо с претензией (требованием), так как не контролирует свой адрес местонахождения, либо уклоняется от получения письма (требования) по иным причинам, срок рассмотрения претензии (требования) составляет 5 календарных дней с момента поступления письма в соответствующее отделение Почты России. При этом стороны пришли к соглашению, что доказательством неполучения письма признается информация об отслеживании почтовых отправлений на официальном сайте Почты России, при этом стороны обязуются дублировать претензии по электронной почте.</w:t>
      </w:r>
    </w:p>
    <w:p w14:paraId="21D7FEF5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8. Срок действия Договора</w:t>
      </w:r>
    </w:p>
    <w:p w14:paraId="765CCF92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61941AAF" w14:textId="679D18E5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 xml:space="preserve">8.1. Настоящий Договор вступает в силу с момента его подписания уполномоченными представителями обеих Сторон и действует в течение одного года. Прекращение срока договора не освобождает Стороны от исполнения своих обязательств по договору, не исполненных на момент истечения срока действия договора. </w:t>
      </w:r>
    </w:p>
    <w:p w14:paraId="09D09527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t>8.2. Настоящий договор автоматически продлевается на каждый последующий год, в случае если ни одна из Сторон за 1 (один) месяц до его окончания не заявит о своем намерении расторгнуть настоящий Договор.</w:t>
      </w:r>
    </w:p>
    <w:p w14:paraId="21F6AA06" w14:textId="4CE49D28" w:rsidR="000A4AF0" w:rsidRDefault="000A4AF0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EE56C25" w14:textId="77777777" w:rsidR="00F204C6" w:rsidRPr="00183D16" w:rsidRDefault="00F204C6" w:rsidP="000A4AF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183D16">
        <w:rPr>
          <w:sz w:val="23"/>
          <w:szCs w:val="23"/>
        </w:rPr>
        <w:lastRenderedPageBreak/>
        <w:t>8.3. Договор может быть расторгнут:</w:t>
      </w:r>
    </w:p>
    <w:p w14:paraId="12727141" w14:textId="77777777" w:rsidR="00F204C6" w:rsidRPr="00183D16" w:rsidRDefault="00F204C6" w:rsidP="00F204C6">
      <w:pPr>
        <w:tabs>
          <w:tab w:val="num" w:pos="885"/>
          <w:tab w:val="left" w:pos="990"/>
        </w:tabs>
        <w:jc w:val="both"/>
        <w:rPr>
          <w:sz w:val="23"/>
          <w:szCs w:val="23"/>
        </w:rPr>
      </w:pPr>
      <w:r w:rsidRPr="00183D16">
        <w:rPr>
          <w:sz w:val="23"/>
          <w:szCs w:val="23"/>
        </w:rPr>
        <w:t>- по соглашению Сторон;</w:t>
      </w:r>
    </w:p>
    <w:p w14:paraId="4B6F8BBA" w14:textId="77777777" w:rsidR="00F204C6" w:rsidRDefault="00F204C6" w:rsidP="00F204C6">
      <w:pPr>
        <w:tabs>
          <w:tab w:val="num" w:pos="885"/>
          <w:tab w:val="left" w:pos="990"/>
        </w:tabs>
        <w:jc w:val="both"/>
        <w:rPr>
          <w:sz w:val="23"/>
          <w:szCs w:val="23"/>
        </w:rPr>
      </w:pPr>
      <w:r w:rsidRPr="00183D16">
        <w:rPr>
          <w:sz w:val="23"/>
          <w:szCs w:val="23"/>
        </w:rPr>
        <w:t>- в порядке и по основаниям, предусмотренным Законодательством РФ.</w:t>
      </w:r>
    </w:p>
    <w:p w14:paraId="1150327E" w14:textId="77777777" w:rsidR="00F204C6" w:rsidRPr="00183D16" w:rsidRDefault="00F204C6" w:rsidP="00F204C6">
      <w:pPr>
        <w:tabs>
          <w:tab w:val="num" w:pos="885"/>
          <w:tab w:val="left" w:pos="990"/>
        </w:tabs>
        <w:jc w:val="both"/>
        <w:rPr>
          <w:sz w:val="23"/>
          <w:szCs w:val="23"/>
        </w:rPr>
      </w:pPr>
    </w:p>
    <w:p w14:paraId="4CADD008" w14:textId="77777777" w:rsidR="00F204C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9. Прочие условия</w:t>
      </w:r>
    </w:p>
    <w:p w14:paraId="4312AEF4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0E6F087C" w14:textId="77777777" w:rsidR="008E56EC" w:rsidRPr="008E56EC" w:rsidRDefault="008E56EC" w:rsidP="008E56EC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E56EC">
        <w:rPr>
          <w:sz w:val="23"/>
          <w:szCs w:val="23"/>
        </w:rPr>
        <w:t xml:space="preserve">9.1. По всем вопросам, не урегулированным настоящим договором, стороны руководствуются действующим законодательством Российской Федерации. </w:t>
      </w:r>
    </w:p>
    <w:p w14:paraId="54A54534" w14:textId="77777777" w:rsidR="008E56EC" w:rsidRPr="008E56EC" w:rsidRDefault="008E56EC" w:rsidP="008E56EC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E56EC">
        <w:rPr>
          <w:sz w:val="23"/>
          <w:szCs w:val="23"/>
        </w:rPr>
        <w:t>9.2. Настоящий Договор составлен в 2 экземплярах на русском языке по одному для каждой из сторон. Стороны Договора пришли к соглашению, что настоящий договор может быть заключен путем составления одного документа, подписанного сторонами, а также путем обмена документами посредством почтовой связи. Для установления факта того, что документ исходит именно от стороны по Договору, данный договор должен содержать на каждом листе оттиск печати и подписи уполномоченного лица каждой из сторон по Договору.</w:t>
      </w:r>
    </w:p>
    <w:p w14:paraId="635CB2A8" w14:textId="77777777" w:rsidR="008E56EC" w:rsidRPr="008E56EC" w:rsidRDefault="008E56EC" w:rsidP="008E56EC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E56EC">
        <w:rPr>
          <w:sz w:val="23"/>
          <w:szCs w:val="23"/>
        </w:rPr>
        <w:t xml:space="preserve">Стороны согласовали возможность обмена документами, в том числе претензионной и первичной документацией, по электронной почте, при этом оригиналы направляются по почте России по требованию.  </w:t>
      </w:r>
    </w:p>
    <w:p w14:paraId="763EBDE8" w14:textId="77777777" w:rsidR="008E56EC" w:rsidRPr="008E56EC" w:rsidRDefault="008E56EC" w:rsidP="008E56EC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E56EC">
        <w:rPr>
          <w:sz w:val="23"/>
          <w:szCs w:val="23"/>
        </w:rPr>
        <w:t>9.3. Все приложения, изменения и дополнения к настоящему Договору являются его неотъемлемой частью и действительны лишь в случае, если они совершены в письменной форме и подписаны полномочными представителями Сторон.</w:t>
      </w:r>
    </w:p>
    <w:p w14:paraId="6296D83E" w14:textId="3ADF07F1" w:rsidR="00F204C6" w:rsidRDefault="008E56EC" w:rsidP="008E56EC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E56EC">
        <w:rPr>
          <w:sz w:val="23"/>
          <w:szCs w:val="23"/>
        </w:rPr>
        <w:t>9.4. Стороны договорились, что в рамках настоящего Договора допускается обмен документами (включая первичные, бухгалтерские, претензионные, а также соглашения и акты) с использованием электронного документооборота (ЭДО) с применением электронной подписи, в том числе усиленной квалифицированной электронной подписи (УКЭП). Такие документы имеют равную юридическую силу с документами на бумажном носителе и признаются Сторонами надлежащими доказательствами. Используемые форматы и операторы ЭДО согласовываются Сторонами отдельно.</w:t>
      </w:r>
    </w:p>
    <w:p w14:paraId="19406B3D" w14:textId="77777777" w:rsidR="008E56EC" w:rsidRPr="00183D16" w:rsidRDefault="008E56EC" w:rsidP="008E56EC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4FF2AC2C" w14:textId="77777777" w:rsidR="00F204C6" w:rsidRPr="00183D16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83D16">
        <w:rPr>
          <w:b/>
          <w:bCs/>
          <w:sz w:val="23"/>
          <w:szCs w:val="23"/>
        </w:rPr>
        <w:t>10. Адреса местонахождения и банковские реквизиты сторон</w:t>
      </w:r>
    </w:p>
    <w:p w14:paraId="0BBA6426" w14:textId="77777777" w:rsidR="00F204C6" w:rsidRPr="008E56EC" w:rsidRDefault="00F204C6" w:rsidP="00F204C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08A0BE9B" w14:textId="16177439" w:rsidR="00F204C6" w:rsidRPr="00183D16" w:rsidRDefault="00F204C6" w:rsidP="008E56EC">
      <w:pPr>
        <w:widowControl w:val="0"/>
        <w:autoSpaceDE w:val="0"/>
        <w:autoSpaceDN w:val="0"/>
        <w:adjustRightInd w:val="0"/>
        <w:rPr>
          <w:bCs/>
          <w:kern w:val="24"/>
          <w:sz w:val="23"/>
          <w:szCs w:val="23"/>
        </w:rPr>
      </w:pPr>
    </w:p>
    <w:tbl>
      <w:tblPr>
        <w:tblW w:w="992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320"/>
        <w:gridCol w:w="925"/>
        <w:gridCol w:w="3755"/>
        <w:gridCol w:w="925"/>
      </w:tblGrid>
      <w:tr w:rsidR="00F204C6" w:rsidRPr="00655636" w14:paraId="61E09DB8" w14:textId="77777777" w:rsidTr="00C172CB">
        <w:trPr>
          <w:trHeight w:val="1333"/>
        </w:trPr>
        <w:tc>
          <w:tcPr>
            <w:tcW w:w="5245" w:type="dxa"/>
            <w:gridSpan w:val="2"/>
          </w:tcPr>
          <w:p w14:paraId="19BCE7A6" w14:textId="77777777" w:rsidR="00F204C6" w:rsidRPr="00183D16" w:rsidRDefault="00F204C6" w:rsidP="00C17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83D16">
              <w:rPr>
                <w:b/>
                <w:sz w:val="23"/>
                <w:szCs w:val="23"/>
              </w:rPr>
              <w:t>От имени Поставщика</w:t>
            </w:r>
            <w:r w:rsidRPr="00183D16">
              <w:rPr>
                <w:sz w:val="23"/>
                <w:szCs w:val="23"/>
              </w:rPr>
              <w:t>:</w:t>
            </w:r>
          </w:p>
          <w:p w14:paraId="7F0F8CA3" w14:textId="77777777" w:rsidR="00F204C6" w:rsidRPr="00183D16" w:rsidRDefault="00F204C6" w:rsidP="00C17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ООО "ТЕХТРЕЙД"</w:t>
            </w:r>
          </w:p>
          <w:p w14:paraId="12935868" w14:textId="77777777" w:rsidR="00F204C6" w:rsidRPr="008C301E" w:rsidRDefault="00531938" w:rsidP="00C17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ОГРН 1227700074194</w:t>
            </w:r>
          </w:p>
          <w:p w14:paraId="39B345C1" w14:textId="77777777" w:rsidR="00D72BCA" w:rsidRPr="008E56EC" w:rsidRDefault="00531938" w:rsidP="00D72BCA">
            <w:pPr>
              <w:spacing w:before="75" w:after="100" w:afterAutospacing="1"/>
            </w:pPr>
            <w:r>
              <w:t>ИНН 9717111060</w:t>
            </w:r>
          </w:p>
          <w:p w14:paraId="2D87CAE4" w14:textId="77777777" w:rsidR="00F204C6" w:rsidRPr="008E56EC" w:rsidRDefault="00F204C6" w:rsidP="00C17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КПП 771701001</w:t>
            </w:r>
          </w:p>
          <w:p w14:paraId="46AD2CC8" w14:textId="77777777" w:rsidR="00F204C6" w:rsidRDefault="00F204C6" w:rsidP="00C172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местонахождения: 129164, Город Москва, вн.тер.г. муниципальный округ Алексеевский, ул Кибальчича, д. 11, к. 1, помещ. 1/Н</w:t>
            </w:r>
          </w:p>
          <w:p w14:paraId="0829E22B" w14:textId="77777777" w:rsidR="008E56EC" w:rsidRDefault="008E56EC" w:rsidP="00C172C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EFB6254" w14:textId="36EFFBB0" w:rsidR="008E56EC" w:rsidRDefault="008E56EC" w:rsidP="008E56EC">
            <w:pPr>
              <w:widowControl w:val="0"/>
              <w:autoSpaceDE w:val="0"/>
              <w:autoSpaceDN w:val="0"/>
              <w:adjustRightInd w:val="0"/>
            </w:pPr>
            <w:r>
              <w:t xml:space="preserve">От имени Поставщика: </w:t>
            </w:r>
            <w:r>
              <w:br/>
              <w:t>Генеральный директор</w:t>
            </w:r>
          </w:p>
          <w:p w14:paraId="3D2336BF" w14:textId="77777777" w:rsidR="008E56EC" w:rsidRDefault="008E56EC" w:rsidP="008E56EC">
            <w:pPr>
              <w:widowControl w:val="0"/>
              <w:autoSpaceDE w:val="0"/>
              <w:autoSpaceDN w:val="0"/>
              <w:adjustRightInd w:val="0"/>
            </w:pPr>
          </w:p>
          <w:p w14:paraId="4D7F5522" w14:textId="15033409" w:rsidR="008E56EC" w:rsidRPr="008E56EC" w:rsidRDefault="008E56EC" w:rsidP="008E56E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>______________/Машокова А.С.</w:t>
            </w:r>
            <w:r>
              <w:br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4E10569E" w14:textId="77777777" w:rsidR="008E56EC" w:rsidRDefault="008E56EC"/>
          <w:p w14:paraId="67072EB8" w14:textId="77777777" w:rsidR="008E56EC" w:rsidRDefault="008E56EC"/>
          <w:p w14:paraId="7F93A16B" w14:textId="77777777" w:rsidR="008E56EC" w:rsidRDefault="008E56EC"/>
          <w:p w14:paraId="0D0E6956" w14:textId="77777777" w:rsidR="008E56EC" w:rsidRDefault="008E56EC"/>
          <w:p w14:paraId="7DD1CDE1" w14:textId="77777777" w:rsidR="008E56EC" w:rsidRDefault="008E56EC"/>
          <w:p w14:paraId="7F6DB221" w14:textId="77777777" w:rsidR="008E56EC" w:rsidRDefault="008E56EC"/>
          <w:p w14:paraId="6EBFDB9F" w14:textId="77777777" w:rsidR="008E56EC" w:rsidRDefault="008E56EC"/>
          <w:p w14:paraId="6B5C24E3" w14:textId="77777777" w:rsidR="008E56EC" w:rsidRDefault="008E56EC"/>
          <w:p w14:paraId="242F44E7" w14:textId="77777777" w:rsidR="008E56EC" w:rsidRDefault="008E56EC"/>
          <w:p w14:paraId="0C915AA2" w14:textId="77777777" w:rsidR="008E56EC" w:rsidRDefault="008E56EC"/>
          <w:p w14:paraId="28F1DE0F" w14:textId="44730B9D" w:rsidR="00073C8F" w:rsidRDefault="007D4A9D">
            <w:r>
              <w:t xml:space="preserve">От имени Покупателя: </w:t>
            </w:r>
            <w:r>
              <w:br/>
              <w:t>Генеральный директор</w:t>
            </w:r>
            <w:r>
              <w:br/>
            </w:r>
            <w:r>
              <w:br/>
              <w:t>______________/</w:t>
            </w:r>
            <w:r>
              <w:br/>
            </w:r>
          </w:p>
        </w:tc>
      </w:tr>
      <w:tr w:rsidR="00F204C6" w:rsidRPr="00183D16" w14:paraId="31746D35" w14:textId="77777777" w:rsidTr="00C172CB">
        <w:trPr>
          <w:gridAfter w:val="1"/>
          <w:wAfter w:w="925" w:type="dxa"/>
        </w:trPr>
        <w:tc>
          <w:tcPr>
            <w:tcW w:w="4320" w:type="dxa"/>
          </w:tcPr>
          <w:p w14:paraId="010F857F" w14:textId="77777777" w:rsidR="00F204C6" w:rsidRPr="00183D16" w:rsidRDefault="00F204C6" w:rsidP="00C172CB">
            <w:pPr>
              <w:jc w:val="center"/>
              <w:rPr>
                <w:kern w:val="24"/>
                <w:sz w:val="23"/>
                <w:szCs w:val="23"/>
              </w:rPr>
            </w:pPr>
            <w:r w:rsidRPr="00183D16">
              <w:rPr>
                <w:kern w:val="24"/>
                <w:sz w:val="23"/>
                <w:szCs w:val="23"/>
              </w:rPr>
              <w:t>МП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4B8110F5" w14:textId="77777777" w:rsidR="00F204C6" w:rsidRPr="00183D16" w:rsidRDefault="00F204C6" w:rsidP="00C172CB">
            <w:pPr>
              <w:jc w:val="center"/>
              <w:rPr>
                <w:kern w:val="24"/>
                <w:sz w:val="23"/>
                <w:szCs w:val="23"/>
              </w:rPr>
            </w:pPr>
            <w:r w:rsidRPr="00183D16">
              <w:rPr>
                <w:kern w:val="24"/>
                <w:sz w:val="23"/>
                <w:szCs w:val="23"/>
              </w:rPr>
              <w:t>МП</w:t>
            </w:r>
          </w:p>
        </w:tc>
      </w:tr>
    </w:tbl>
    <w:p w14:paraId="5A8E6644" w14:textId="74D42699" w:rsidR="00F204C6" w:rsidRPr="00183D16" w:rsidRDefault="00F204C6" w:rsidP="008D6BA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23"/>
          <w:szCs w:val="23"/>
        </w:rPr>
      </w:pPr>
    </w:p>
    <w:sectPr w:rsidR="00F204C6" w:rsidRPr="00183D16" w:rsidSect="00C8300B">
      <w:footerReference w:type="default" r:id="rId8"/>
      <w:pgSz w:w="12240" w:h="15840"/>
      <w:pgMar w:top="426" w:right="616" w:bottom="851" w:left="993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45C6" w14:textId="77777777" w:rsidR="000825AB" w:rsidRDefault="000825AB">
      <w:r>
        <w:separator/>
      </w:r>
    </w:p>
  </w:endnote>
  <w:endnote w:type="continuationSeparator" w:id="0">
    <w:p w14:paraId="4DFF0A01" w14:textId="77777777" w:rsidR="000825AB" w:rsidRDefault="0008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6977" w14:textId="77777777" w:rsidR="008B194A" w:rsidRDefault="00FD5BBF" w:rsidP="008B194A">
    <w:pPr>
      <w:pStyle w:val="a6"/>
    </w:pPr>
    <w:r>
      <w:t>Поставщик__________________                                          Покупатель_________________</w:t>
    </w:r>
  </w:p>
  <w:p w14:paraId="27E6AF95" w14:textId="77777777" w:rsidR="00C33A8D" w:rsidRPr="008B194A" w:rsidRDefault="00FD5BBF" w:rsidP="008B194A">
    <w:pPr>
      <w:pStyle w:val="a6"/>
    </w:pPr>
    <w:r>
      <w:t xml:space="preserve">                      МП                                                                                              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5875" w14:textId="77777777" w:rsidR="000825AB" w:rsidRDefault="000825AB">
      <w:r>
        <w:separator/>
      </w:r>
    </w:p>
  </w:footnote>
  <w:footnote w:type="continuationSeparator" w:id="0">
    <w:p w14:paraId="23C283F0" w14:textId="77777777" w:rsidR="000825AB" w:rsidRDefault="0008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09D326E9"/>
    <w:multiLevelType w:val="hybridMultilevel"/>
    <w:tmpl w:val="499A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F20"/>
    <w:multiLevelType w:val="hybridMultilevel"/>
    <w:tmpl w:val="3F6EC122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C6"/>
    <w:rsid w:val="00073C8F"/>
    <w:rsid w:val="000825AB"/>
    <w:rsid w:val="000A4AF0"/>
    <w:rsid w:val="000C6BDA"/>
    <w:rsid w:val="000F0BE9"/>
    <w:rsid w:val="001053E4"/>
    <w:rsid w:val="001E39F1"/>
    <w:rsid w:val="00246F53"/>
    <w:rsid w:val="002E06E2"/>
    <w:rsid w:val="002E0A55"/>
    <w:rsid w:val="003618E6"/>
    <w:rsid w:val="00375AEA"/>
    <w:rsid w:val="00383B6C"/>
    <w:rsid w:val="003E557B"/>
    <w:rsid w:val="00443D78"/>
    <w:rsid w:val="00530F93"/>
    <w:rsid w:val="00531938"/>
    <w:rsid w:val="00655636"/>
    <w:rsid w:val="0065647C"/>
    <w:rsid w:val="00666BFC"/>
    <w:rsid w:val="006A6547"/>
    <w:rsid w:val="00714079"/>
    <w:rsid w:val="00766620"/>
    <w:rsid w:val="007A54C4"/>
    <w:rsid w:val="007D4A9D"/>
    <w:rsid w:val="008052D7"/>
    <w:rsid w:val="008269C4"/>
    <w:rsid w:val="00833689"/>
    <w:rsid w:val="00875B24"/>
    <w:rsid w:val="008C301E"/>
    <w:rsid w:val="008D6BAC"/>
    <w:rsid w:val="008E56EC"/>
    <w:rsid w:val="008F041C"/>
    <w:rsid w:val="00936661"/>
    <w:rsid w:val="009A29FC"/>
    <w:rsid w:val="009D6AF0"/>
    <w:rsid w:val="009E3BE7"/>
    <w:rsid w:val="00A900CF"/>
    <w:rsid w:val="00B228D5"/>
    <w:rsid w:val="00B23EC4"/>
    <w:rsid w:val="00B9617A"/>
    <w:rsid w:val="00BE1C32"/>
    <w:rsid w:val="00CD091F"/>
    <w:rsid w:val="00CE5441"/>
    <w:rsid w:val="00D25420"/>
    <w:rsid w:val="00D72BCA"/>
    <w:rsid w:val="00D7652E"/>
    <w:rsid w:val="00E43CF3"/>
    <w:rsid w:val="00F204C6"/>
    <w:rsid w:val="00FD5BBF"/>
    <w:rsid w:val="00FE3A29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FAB2"/>
  <w15:chartTrackingRefBased/>
  <w15:docId w15:val="{AA384ADD-F21F-4A4B-ACD8-03192A57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04C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F2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04C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204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4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20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204C6"/>
    <w:rPr>
      <w:color w:val="0563C1"/>
      <w:u w:val="single"/>
    </w:rPr>
  </w:style>
  <w:style w:type="table" w:customStyle="1" w:styleId="1">
    <w:name w:val="Сетка таблицы1"/>
    <w:basedOn w:val="a1"/>
    <w:uiPriority w:val="59"/>
    <w:rsid w:val="00F20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3DA1-6A23-47AC-A281-51F222F3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Машоков</dc:creator>
  <cp:keywords/>
  <dc:description/>
  <cp:lastModifiedBy>Тимур</cp:lastModifiedBy>
  <cp:revision>5</cp:revision>
  <dcterms:created xsi:type="dcterms:W3CDTF">2025-05-06T16:31:00Z</dcterms:created>
  <dcterms:modified xsi:type="dcterms:W3CDTF">2025-05-06T17:31:00Z</dcterms:modified>
</cp:coreProperties>
</file>