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EEA0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t>Основные понятия:</w:t>
      </w:r>
    </w:p>
    <w:p w14:paraId="6F863EA6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Посетитель Сайта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— лицо, пришедшее на сайт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hyperlink r:id="rId6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://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smoog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.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ru</w:t>
        </w:r>
      </w:hyperlink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без цели размещения Заказа.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Пользователь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— физическое лицо, посетитель Сайта, принимающий условия настоящего Соглашения и желающий разместить Заказы в Интернет-магазине ООО "ТЕХТРЕЙД".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Покупатель — лицо, акцептовавшее настоящую публичную оферту, размещающее заказы и приобретающее товары у ООО "ТЕХТРЕЙД", представленные на сайте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hyperlink r:id="rId7" w:tgtFrame="_new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://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smoog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.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ru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/</w:t>
        </w:r>
      </w:hyperlink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, для собственных нужд. Покупателем может быть как физическое лицо (потребитель), так и юридическое лицо либо индивидуальный предприниматель.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Продавец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— ООО "ТЕХТРЕЙД"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(ИНН/КПП 9717111060/771701001), место нахождения 129164, Город Москва, вн.тер.г. муниципальный округ Алексеевский, ул Кибальчича, д. 11, к. 1, помещ. 1/Н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Сайт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—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hyperlink r:id="rId8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://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smoog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.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ru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-Интернет-магазин</w:t>
        </w:r>
      </w:hyperlink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, принадлежащий Продавцу, расположенный на сервере в г. Москва, и имеющий адрес в сети Интернет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hyperlink r:id="rId9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://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smoog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.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ru</w:t>
        </w:r>
      </w:hyperlink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. На нем представлены Товары, предлагаемые Продавцом своим Клиентам для оформления Заказов, а также условия оплаты и доставки этих Заказов Клиентам.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Товар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— объект материального мира, не изъятый из гражданского оборота и представленный к продаже на Сайте.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Заказ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— должным образом оформленный и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размещенный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запрос Пользователя, Покупателя (заполнены соответствующие поля на сайте в разделе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«Оформление заказа») на приобретение и доставку по указанному Пользователем, Покупателем адресу / посредством самовывоза Товаров, выбранных на Сайте.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Акцепт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- Акцептом настоящей Публичной оферты считается оформление Покупателем заказа на Товар в соответствии с условиями Публичной оферты.</w:t>
      </w:r>
    </w:p>
    <w:p w14:paraId="0C1E4DEF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t>1. Общие положения</w:t>
      </w:r>
    </w:p>
    <w:p w14:paraId="01A08565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1.1. Продавец осуществляет продажу Товаров через Интернет-магазин по адресу: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hyperlink r:id="rId10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://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smoog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.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ru</w:t>
        </w:r>
      </w:hyperlink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1.2. Заказывая Товары через Интернет-магазин, Пользователь соглашается с условиями продажи Товаров, изложенными ниже (далее — Условия продажи товаров). В случае несогласия с настоящей Публичной офертой Пользователь обязан немедленно прекратить использование сервиса и покинуть сайт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hyperlink r:id="rId11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://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smoog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.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ru</w:t>
        </w:r>
      </w:hyperlink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1.3. Настоящие Условия продажи товаров, а также информация о Товаре, представленная на Сайте, являются публичной офертой в соответствии со ст.435 и п.2 ст.437 Гражданского кодекса Российской Федерации. Отношения в области защиты прав потребителей регулируются Гражданским кодексом Российской Федерации, Законом «О защите прав потребителей», Постановлением Правительства РФ «Об утверждении Правил продажи товаров дистанционным способом» и принимаемыми в соответствии с ним иными федеральными законами и правовыми актами Российской Федерации.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1.4. Настоящая Публичная оферта применяется как к физическим, так и к юридическим лицам и индивидуальным предпринимателям. В случае, если Покупателем выступает юридическое лицо или индивидуальный предприниматель, отношения сторон регулируются положениями настоящей оферты в части, не противоречащей законодательству Российской Федерации о предпринимательской деятельности, а также действующими нормами Гражданского кодекса РФ. Оплата в этом случае может осуществляться по безналичному расчёту на основании выставленного счёта.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1.5. Публичная оферта может быть изменена Продавцом в одностороннем порядке без уведомления Пользователя/Покупателя. Новая редакция Публичной оферты вступает в силу после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ее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публикации на Сайте и применяется к любому Заказу, сделанному после публикации, если иное не предусмотрено условиями настоящего Публичной оферты.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1.5.1. Публичная оферта признается акцептованной Посетителем Сайта / Покупателем с момента оформления Покупателем Заказа без авторизации на Сайте, а также с момента принятия от Покупателя Заказа через страницу Сайта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«Оформление заказа», которая открывается в случае перехода на страницу «оформить заказ» из раздела Корзина.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1.5.2. Договор, заключаемый на основании акцептирования Покупателем настоящей оферты, является договором присоединения, к которому Покупатель присоединяется без каких-либо исключений и/или оговорок.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lastRenderedPageBreak/>
        <w:t xml:space="preserve">1.5.3. Факт оформления заказа Покупателем является безоговорочным фактом принятия Покупателем условий данного Договора. Покупатель,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приобретший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товар в Интернет-магазине Продавца (оформивший заказ товара), рассматривается как лицо, вступившее с Продавцом в отношения на условиях настоящего Договора.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1.6. Договор розничной купли-продажи считается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заключенным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с момента выдачи либо отправки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электронно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Продавцом Покупателю кассового чека либо иного документа, подтверждающего оплату товара.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1.7. Сообщая Продавцу свой </w:t>
      </w:r>
      <w:r>
        <w:rPr>
          <w:rFonts w:ascii="Helvetica" w:hAnsi="Helvetica" w:cs="Helvetica"/>
          <w:color w:val="161616"/>
          <w:sz w:val="21"/>
          <w:szCs w:val="21"/>
        </w:rPr>
        <w:t>e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-</w:t>
      </w:r>
      <w:r>
        <w:rPr>
          <w:rFonts w:ascii="Helvetica" w:hAnsi="Helvetica" w:cs="Helvetica"/>
          <w:color w:val="161616"/>
          <w:sz w:val="21"/>
          <w:szCs w:val="21"/>
        </w:rPr>
        <w:t>mail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(адрес электронной почты) и номер телефона, Посетитель Сайта, Покупатель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дает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согласие на использование указанных средств связи Продавцом, а также третьими лицами, привлекаемыми им для целей выполнения обязательств перед Посетителями Сайта, Покупателями, в целях осуществления рассылок рекламного и информационного характера, содержащих информацию о скидках, предстоящих и действующих акциях и других мероприятиях Продавца, о передаче заказа в доставку, а также иную информацию, непосредственно связанную с выполнением обязательств Покупателем в рамках настоящей Публичной оферты.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1.8. Осуществляя Заказ, Покупатель соглашается с тем, что Продавец может поручить исполнение Договора третьему лицу, при этом оставаясь ответственным за его исполнение.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1.9. Покупатель может оформить заказ в Интернет-магазине ООО "ТЕХТРЕЙД"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24 часа в сутки, 7 дней в неделю, кроме периодов проведения регламентных работ или технических сбоев.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1.10. Условия осуществления доставки и возврата доступны на сайте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hyperlink r:id="rId12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://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smoog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.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ru</w:t>
        </w:r>
      </w:hyperlink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в разделах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«Доставка»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и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«Возврат».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1.11. Вся текстовая информация и графические изображения товаров, размещаемых на Сайте, являются собственностью Продавца или его контрагентов. Просмотр информации или распечатка страниц Сайта разрешается только для личного использования.</w:t>
      </w:r>
    </w:p>
    <w:p w14:paraId="062A36AE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t>2. Предмет</w:t>
      </w:r>
    </w:p>
    <w:p w14:paraId="1C807387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2.1. Приобретать Товары для собственных нужд (включая нужды, не связанные с осуществлением предпринимательской деятельности, а также — при наличии — для хозяйственной деятельности юридических лиц и индивидуальных предпринимателей)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2.2. Данная Публичная оферта распространяется на все виды Товаров и услуг, представленных на Сайте, пока такие предложения с описанием присутствуют в каталоге Интернет-магазина.</w:t>
      </w:r>
    </w:p>
    <w:p w14:paraId="06DCB781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t>3. Товар и порядок совершения покупки</w:t>
      </w:r>
    </w:p>
    <w:p w14:paraId="5C787F8E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3.1. Продавец не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несет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ответственности за точность и правильность информации, предоставляемой Пользователем при заказе товара.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3.2. Общение Пользователя/Покупателя с менеджерами, операторами колл центра и иными представителями Продавца должно строиться на принципах общепринятой морали и коммуникационного этикета. Строго запрещено использование нецензурных слов, брани, оскорбительных выражений, а также угроз и шантажа, в независимости от того, в каком виде и кому они были адресованы.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3.3. В случае отсутствия заказанных Покупателем Товаров на складе Продавца, последний вправе исключить указанный Товар из Заказа / аннулировать Заказ Покупателя, уведомив об этом Покупателя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путем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направления соответствующего электронного сообщения по адресу, указанному Покупателем при регистрации. Сопровождающие Товар фотографии являются простыми иллюстрациями к нему и могут отличаться от фактического внешнего вида Товара. Сопровождающие Товар описания/характеристики не претендуют на исчерпывающую информативность и могут содержать опечатки. Для уточнения информации по Товару Покупатель должен обратиться к Продавцу через систему обратной связи, указанную в разделе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«Контакты».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3.4. В случае аннуляции полностью предоплаченного Заказа стоимость аннулированного Товара возвращается Продавцом Покупателю способом, которым Товар был оплачен.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3.5. Заказ Покупателя оформляется в соответствии с процедурами, указанными на Сайте в разделе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«Оформление заказа».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3.6. Покупатель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несет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полную ответственность за предоставление неверных сведений,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повлекшее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за собой невозможность надлежащего исполнения Продавцом своих обязательств перед Покупателем.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3.7. После оформления Заказа на Сайте Покупателю предоставляется информация о предполагаемой дате доставки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путем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направления электронного сообщения по адресу, указанному Покупателем при регистрации, или по телефону. Менеджер, обслуживающий данный Заказ, уточняет детали Заказа, 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lastRenderedPageBreak/>
        <w:t>согласовывает дату доставки, которая зависит от того, какой способ доставки выбран, какое юридическое лицо/индивидуальный предприниматель будет осуществлять доставку, наличия заказанных Товаров на складе Продавца и времени, необходимого для обработки и доставки Заказа.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3.8. Дата передачи Товара может быть изменена Продавцом в одностороннем порядке в случае наличия объективных, по мнению Продавца, причин.</w:t>
      </w:r>
    </w:p>
    <w:p w14:paraId="15C248D0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t>4. Доставка заказа</w:t>
      </w:r>
    </w:p>
    <w:p w14:paraId="597003AA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4.1. Способы, а также примерные сроки доставки Товаров, реализуемых Продавцом, указаны на Сайте в разделе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«Доставка». Конкретные сроки доставки могут быть согласованы Покупателем при подтверждении заказа.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4.2. Доставка товара в отдельные страны может быть ограничена законодательством страны доставки. В случае ограничения доставки товара, товар должен быть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возвращен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продавцу доступным способом, деньги, уплаченные за товар, возвращаются в течение 30 дней способом, которым деньги были уплачены за товар.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4.2.2. Самовывоз Покупатель может осуществлять из всех магазинов Продавца.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4.2.3. Для Клиентов из стран дальнего зарубежья Продавец отправляет заказ без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учета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налогов и пошлин страны пребывания Покупателя. Цена за доставку не включает в себя налогов и пошлин.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4.3. Продавец старается максимально соблюдать согласованные сроки доставки. Продавец не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несет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ответственность за возможные задержки в доставке ввиду непредвиденных обстоятельств, произошедших не по вине Продавца.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4.4. При доставке Заказ вручается Покупателю либо третьему лицу, указанному в Заказе в качестве получателя (далее Покупатель и третье лицо именуются «Получатель»). При невозможности получения Заказа, указанными выше лицами, Заказ может быть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вручен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лицу, который может предоставить сведения о Заказе (номер отправления и/или ФИО Получателя).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4.5. Риск случайной гибели или случайного повреждения Товара переходит к Покупателю с момента передачи ему Заказа и проставления Получателем Заказа подписи в документах, подтверждающих доставку Заказа. В случае недоставки Заказа Продавец возмещает Покупателю стоимость оплаченного Покупателем Заказа и доставки в полном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объеме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после получения подтверждения утраты Заказа.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4.6. Стоимость доставки каждого Заказа рассчитывается индивидуально и зависит от выбранного способа доставки.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4.7. Пользователь понимает и соглашается с тем, что: осуществление доставки — отдельная услуга, не являющаяся неотъемлемой частью приобретаемого Покупателем Товара. Претензии к качеству приобретенного Товара, возникшие после получения и оплаты Товара, рассматриваются в соответствии с Законом РФ «О защите прав потребителей» и гарантийными обязательствами соответствующего Продавца. В связи с этим приобретение Товара с доставкой не дает Покупателю право требования доставки приобретенного Товара в целях гарантийного обслуживания или замены, не дает возможности осуществлять гарантийное обслуживание или замену Товара посредством выезда к Покупателю и не подразумевает возможность возврата стоимости доставки Товара в случаях, когда Покупатель имеет право на возврат денег за Товар как таковой, в соответствии с Законом Российской Федерации от 07.02.1992 </w:t>
      </w:r>
      <w:r>
        <w:rPr>
          <w:rFonts w:ascii="Helvetica" w:hAnsi="Helvetica" w:cs="Helvetica"/>
          <w:color w:val="161616"/>
          <w:sz w:val="21"/>
          <w:szCs w:val="21"/>
        </w:rPr>
        <w:t>N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2300-1 «О защите прав потребителей».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4.8. Обязанность Продавца передать товар Покупателю считается исполненной в момент вручения Товара Получателю или получения Товара Получателем в отделении почтовой связи либо в заранее оговоренном месте выдачи Заказа (в т.ч. в пункте самовывоза или постамате).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4.9. При получении Заказа у транспортной компании или почтовой службы, Получатель после оплаты доставленного Товара обязан осмотреть доставленный Товар и произвести его вскрытие в присутствии работников транспортной компании или почтовой службы, для проверки Товара на соответствие заявленному количеству, ассортименту и комплектности Товара, а также проверить и целостность упаковки. В случае наличия претензий к доставленному Товару (недовложение, вложение Товара отличного от указанного в описи отправления, производственный брак, иные претензии) Получателем, в присутствии работников транспортной компании или почтовой службы составляется Акт о выявленных несоответствиях. Если Получателем не были заявлены претензии в вышеуказанном порядке, то Продавец считается полностью и надлежащим образом исполнившим свою обязанность по передаче Товара.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4.10. В случае возврата, доставленного посредством транспортной компании или почтовой службой, Товара в связи с наличием претензий к Товару Получатель обязан приложить к Отправлению, 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lastRenderedPageBreak/>
        <w:t>содержащему возвращаемый Товар, следующие документы: заявление на возврат денежных средств; копию акта о выявленных несоответствиях; копию квитанции об оплате; копию описи Отправления; бланк возврата, фотографию, фиксирующую брак, заключение экспертизы (в случае ее проведения).</w:t>
      </w:r>
    </w:p>
    <w:p w14:paraId="39498220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t>5. Оплата товара</w:t>
      </w:r>
    </w:p>
    <w:p w14:paraId="5411D8A5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5.1. Цены на Товар определяются Продавцом в одностороннем бесспорном порядке и указываются на страницах интернет-магазина, расположенного по интернет-адресу: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hyperlink r:id="rId13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://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smoog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.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ru</w:t>
        </w:r>
      </w:hyperlink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. В случае неверного указания цены заказанного Покупателем Товара, Продавец информирует об этом Покупателя для подтверждения Заказа по исправленной цене либо аннулирования Заказа. При невозможности связаться с Покупателем данный Заказ считается аннулированным. Если Заказ был оплачен, Продавец возвращает Покупателю оплаченную за Заказ сумму тем же способом, которым она была уплачена.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5.2. Цена Товара на Сайте может быть изменена Продавцом в одностороннем порядке. При этом цена на заказанный Покупателем Товар изменению не подлежит. Предложение о заключении договора на конкретный товар действует в течение срока нахождения товара на интернет-сайте Продавца при условии наличия данного товара на складе Продавца.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5.3. Произвести оплату Покупатель может способами, указанными в разделах сайта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«Оплата»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и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«Доставка».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5.4. Особенности оплаты Товара с помощью банковских карт: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5.4.1. В соответствии с положением ЦБ РФ «Об эмиссии банковских карт и об операциях, совершаемых с использованием платежных карт» от 24.12.2004 № 266-П операции по банковским картам совершаются держателем карты либо уполномоченным им лицом.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5.5 Авторизация операций по банковским картам осуществляется банком. Если у банка есть основания полагать, что операция носит мошеннический характер, то банк вправе отказать в осуществлении данной операции. Мошеннические операции с банковскими картами попадают под действие статьи 159 Уголовного кодекса Российской Федерации.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5.6 Во избежание случаев различного рода неправомерного использования банковских карт при оплате все Заказы, оформленные на Сайте и предоплаченные банковской картой, проверяются Продавцом.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5.7 Продавец вправе предоставлять скидки на Товары. Виды скидок, порядок и условия начисления определяются Продавцом самостоятельно и указаны на Сайте.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5.8 При проведении маркетинговых мероприятий, предполагающих вложение каких-либо объектов в отправления с Заказом Покупателя, доставка указанных вложений осуществляется за счет Покупателя. Для того, чтобы отказаться от вложения, Покупателю необходимо обратиться к Продавцу через раздел Контакты.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5.9 Продавец вправе принять решение о блокировке для Покупателя способа оплаты «Наличными деньгами или банковской картой курьеру при получении», в отношении реализуемых Продавцом Товаров в следующих случаях: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если Покупатель совершил или был заподозрен Продавцом в совершении противоправных действий, направленных на причинение убытков Компании (кража, грабеж, разбой, мошенничество, умышленное повреждение имущества и др.);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если Покупатель, по мнению Продавца, вел себя некорректно при общении с менеджером колл-центра, торговым представителем, другими работниками Компании и/или совершил умышленные действия в отношении работников компании (причинение вреда здоровью различной степени тяжести, хулиганство, оскорбления, угрозы, ограничение свободы и др.).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При этом в случае если было установлено, что Покупатель, в отношении которого был заблокирован способ оплаты «Наличными деньгами или банковской картой курьеру при получении», использует другой аккаунт для заказа товара на условиях оплаты«Наличными деньгами или банковской картой курьеру при получении», в отношении такого аккаунта также могут быть заблокированы условия оплаты «Наличными деньгами или банковской картой курьеру при получении». Указанные положения не являются проявлением дискриминации и не направлены на ущемление прав, гарантированных законодательством Российской Федерации потребителям, а нацелены на снижение убытков от действий Покупателей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5.10 Продавец вправе ограничивать доступные Покупателю способы оплаты в зависимости от объёма предыдущих заказов.</w:t>
      </w:r>
    </w:p>
    <w:p w14:paraId="4BB115AC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lastRenderedPageBreak/>
        <w:t>6. Возврат и обмен товара и денежных средств</w:t>
      </w:r>
    </w:p>
    <w:p w14:paraId="63993841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6.1.1 Возврат Товара, реализуемого Продавцом, осуществляется в соответствии со следующими условиями возврата.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6.1.2. Обмен Товара, если он не подошел Покупателю по форме, габаритам, фасону, расцветке, размеру или комплектации возможен в срок обмена — 14 дней, не считая дня покупки.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6.1.3. Возврат или обмен товара возможны, когда: сохранены его товарный вид (упаковка, пломбы, ярлыки), потребительские свойства, сохранена комплектность товара, а также документ, подтверждающий факт и условия покупки указанного товара (товарный или кассовый чек).</w:t>
      </w:r>
    </w:p>
    <w:p w14:paraId="08100E7A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t>7. Ответственность</w:t>
      </w:r>
    </w:p>
    <w:p w14:paraId="6B081145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7.1. Продавец не несет ответственности за ущерб, причиненный Покупателю вследствие ненадлежащего использования Товаров, приобретенных в Интернет-магазине.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7.2. Продавец не несет ответственности за точность и правильность информации, предоставляемой Пользователем при регистрации или оформлении Заказа.</w:t>
      </w:r>
    </w:p>
    <w:p w14:paraId="2F8B71B0" w14:textId="77777777" w:rsidR="00F93CC2" w:rsidRDefault="00F93CC2" w:rsidP="00F93CC2">
      <w:pPr>
        <w:pStyle w:val="5"/>
        <w:rPr>
          <w:rFonts w:ascii="Helvetica" w:hAnsi="Helvetica" w:cs="Helvetica"/>
          <w:color w:val="161616"/>
        </w:rPr>
      </w:pPr>
      <w:r>
        <w:rPr>
          <w:rFonts w:ascii="Helvetica" w:hAnsi="Helvetica" w:cs="Helvetica"/>
          <w:color w:val="161616"/>
        </w:rPr>
        <w:t xml:space="preserve">8. </w:t>
      </w:r>
      <w:proofErr w:type="spellStart"/>
      <w:r>
        <w:rPr>
          <w:rFonts w:ascii="Helvetica" w:hAnsi="Helvetica" w:cs="Helvetica"/>
          <w:color w:val="161616"/>
        </w:rPr>
        <w:t>Защита</w:t>
      </w:r>
      <w:proofErr w:type="spellEnd"/>
      <w:r>
        <w:rPr>
          <w:rFonts w:ascii="Helvetica" w:hAnsi="Helvetica" w:cs="Helvetica"/>
          <w:color w:val="161616"/>
        </w:rPr>
        <w:t xml:space="preserve"> </w:t>
      </w:r>
      <w:proofErr w:type="spellStart"/>
      <w:r>
        <w:rPr>
          <w:rFonts w:ascii="Helvetica" w:hAnsi="Helvetica" w:cs="Helvetica"/>
          <w:color w:val="161616"/>
        </w:rPr>
        <w:t>персональных</w:t>
      </w:r>
      <w:proofErr w:type="spellEnd"/>
      <w:r>
        <w:rPr>
          <w:rFonts w:ascii="Helvetica" w:hAnsi="Helvetica" w:cs="Helvetica"/>
          <w:color w:val="161616"/>
        </w:rPr>
        <w:t xml:space="preserve"> </w:t>
      </w:r>
      <w:proofErr w:type="spellStart"/>
      <w:r>
        <w:rPr>
          <w:rFonts w:ascii="Helvetica" w:hAnsi="Helvetica" w:cs="Helvetica"/>
          <w:color w:val="161616"/>
        </w:rPr>
        <w:t>данных</w:t>
      </w:r>
      <w:proofErr w:type="spellEnd"/>
    </w:p>
    <w:p w14:paraId="13953CE4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8.1. Персональные данные Пользователя/Покупателя обрабатывается в соответствии с Федеральным законом «О персональных данных» № 152-ФЗ.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8.2. Предоставляя свои персональные данные Продавцу, Посетитель Сайта/Пользователь/Покупатель соглашается на их обработку Продавцом, в том числе в целях выполнения Продавцом обязательств перед Посетителем Сайта/Пользователем/Покупателем в рамках настоящей Публичной оферты , продвижения Продавцом товаров и услуг, проведения электронных и </w:t>
      </w:r>
      <w:proofErr w:type="spellStart"/>
      <w:r>
        <w:rPr>
          <w:rFonts w:ascii="Helvetica" w:hAnsi="Helvetica" w:cs="Helvetica"/>
          <w:color w:val="161616"/>
          <w:sz w:val="21"/>
          <w:szCs w:val="21"/>
        </w:rPr>
        <w:t>sms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опросов, контроля результатов маркетинговых акций, клиентской поддержки, организации доставки товара Покупателям, проведение розыгрышей призов среди Посетителей Сайта/Пользователей/ Покупателей, контроля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удовлетворенности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Посетителя Сайта/Пользователя/Покупателя, а также качества услуг, оказываемых Продавцом.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8.3.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 персональных данных.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8.4. Продавец имеет право отправлять информационные, в том числе рекламные сообщения, на электронную почту и мобильный телефон Пользователя/Покупателя с его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сообщения. Пользователь/Покупатель вправе отказаться от получения рекламной и другой информации без объяснения причин отказа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путем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информирования Продавца о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своем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отказе по телефону, либо посредством направления соответствующего заявления на электронный адрес Продавца.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8.5. Продавец вправе использовать технологию «</w:t>
      </w:r>
      <w:r>
        <w:rPr>
          <w:rFonts w:ascii="Helvetica" w:hAnsi="Helvetica" w:cs="Helvetica"/>
          <w:color w:val="161616"/>
          <w:sz w:val="21"/>
          <w:szCs w:val="21"/>
        </w:rPr>
        <w:t>cookies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». «</w:t>
      </w:r>
      <w:r>
        <w:rPr>
          <w:rFonts w:ascii="Helvetica" w:hAnsi="Helvetica" w:cs="Helvetica"/>
          <w:color w:val="161616"/>
          <w:sz w:val="21"/>
          <w:szCs w:val="21"/>
        </w:rPr>
        <w:t>Cookies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» не содержат конфиденциальную информацию. Посетитель / Пользователь / Покупатель настоящим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дает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согласие на сбор, анализ и использование «</w:t>
      </w:r>
      <w:r>
        <w:rPr>
          <w:rFonts w:ascii="Helvetica" w:hAnsi="Helvetica" w:cs="Helvetica"/>
          <w:color w:val="161616"/>
          <w:sz w:val="21"/>
          <w:szCs w:val="21"/>
        </w:rPr>
        <w:t>cookies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», в том числе третьими лицами для целей формирования статистики и оптимизации рекламных сообщений.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8.6. Продавец получает информацию об </w:t>
      </w:r>
      <w:proofErr w:type="spellStart"/>
      <w:r>
        <w:rPr>
          <w:rFonts w:ascii="Helvetica" w:hAnsi="Helvetica" w:cs="Helvetica"/>
          <w:color w:val="161616"/>
          <w:sz w:val="21"/>
          <w:szCs w:val="21"/>
        </w:rPr>
        <w:t>ip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-адресе посетителя Сайта. Данная информация не используется для установления личности посетителя.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8.7. Продавец не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несет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ответственности за сведения, предоставленные Пользователем/Покупателем на Сайте в общедоступной форме.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8.8. Продавец вправе осуществлять записи телефонных разговоров с Пользователем/Покупателем. При этом Продавец обязуется: предотвращать попытки несанкционированного доступа к информации, полученной в ходе телефонных переговоров, и/или передачу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ее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третьим лицам, не имеющим непосредственного отношения к исполнению Заказов, в соответствии с п. 4 ст. 16 Федерального закона «Об информации, информационных технологиях и о защите информации».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8.9. Покупатель выражает согласие и разрешает Оператору и контрагентам Оператора обрабатывать персональные данные Покупателя, с помощью автоматизированных систем управления базами данных, а также иных программных средств, специально разработанных по поручению Оператора.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lastRenderedPageBreak/>
        <w:t>8.10. Покупатель вправе запросить у Оператора полную информацию о своих персональных данных, их обработке и использовании, а также потребовать исключения или исправления/дополнения неверных или неполных персональных данных.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8.11. Клиент может отказаться от получения рассылок, от получения рекламной и другой информации без объяснения причин одним из указанных способов: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Клиент может выбрать параметры рассылки или отказаться от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нее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, нажав кнопку «отписаться» в электронном письме;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Клиент может обратиться в Службу по работе с клиентами Продавца по телефону, указанному на сайте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hyperlink r:id="rId14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://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smoog</w:t>
        </w:r>
        <w:r w:rsidRPr="00F93CC2">
          <w:rPr>
            <w:rStyle w:val="aff9"/>
            <w:rFonts w:ascii="Helvetica" w:hAnsi="Helvetica" w:cs="Helvetica"/>
            <w:color w:val="161616"/>
            <w:sz w:val="21"/>
            <w:szCs w:val="21"/>
            <w:lang w:val="ru-RU"/>
          </w:rPr>
          <w:t>.</w:t>
        </w:r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ru</w:t>
        </w:r>
      </w:hyperlink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в разделе</w:t>
      </w:r>
      <w:r>
        <w:rPr>
          <w:rFonts w:ascii="Helvetica" w:hAnsi="Helvetica" w:cs="Helvetica"/>
          <w:color w:val="161616"/>
          <w:sz w:val="21"/>
          <w:szCs w:val="21"/>
        </w:rPr>
        <w:t> 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«Контакты».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8.12. Продавец обязуется не разглашать полученную от Клиента информацию. Не считается нарушением предоставление Продавцом информации агентам и третьим лицам, действующим на основании договора с Продавцом, для исполнения обязательств перед клиентом.</w:t>
      </w:r>
    </w:p>
    <w:p w14:paraId="5F4DA309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t>9. Срок действия Публичной оферты</w:t>
      </w:r>
    </w:p>
    <w:p w14:paraId="4074708D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9.1. Настоящая Публичная оферта вступает в силу с момента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ее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акцепта Посетителем Сайта/Покупателем, и действует до момента отзыва акцепта Публичной оферты.</w:t>
      </w:r>
    </w:p>
    <w:p w14:paraId="4E0EBAB9" w14:textId="77777777" w:rsidR="00F93CC2" w:rsidRPr="00F93CC2" w:rsidRDefault="00F93CC2" w:rsidP="00F93CC2">
      <w:pPr>
        <w:pStyle w:val="5"/>
        <w:rPr>
          <w:rFonts w:ascii="Helvetica" w:hAnsi="Helvetica" w:cs="Helvetica"/>
          <w:color w:val="161616"/>
          <w:lang w:val="ru-RU"/>
        </w:rPr>
      </w:pPr>
      <w:r w:rsidRPr="00F93CC2">
        <w:rPr>
          <w:rFonts w:ascii="Helvetica" w:hAnsi="Helvetica" w:cs="Helvetica"/>
          <w:color w:val="161616"/>
          <w:lang w:val="ru-RU"/>
        </w:rPr>
        <w:t>10. Дополнительные условия</w:t>
      </w:r>
    </w:p>
    <w:p w14:paraId="261E1B75" w14:textId="77777777" w:rsidR="00F93CC2" w:rsidRPr="00F93CC2" w:rsidRDefault="00F93CC2" w:rsidP="00F93CC2">
      <w:pPr>
        <w:rPr>
          <w:rFonts w:ascii="Times New Roman" w:hAnsi="Times New Roman" w:cs="Times New Roman"/>
          <w:lang w:val="ru-RU"/>
        </w:rPr>
      </w:pP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10.1. Продавец вправе переуступать либо каким-либо иным способом передавать свои права и обязанности, вытекающие из его отношений с Покупателем, третьим лицам.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10.2. Интернет-магазин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>10.3. К отношениям между Пользователем/Покупателем и Продавцом применяются положения Российского законодательства.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10.4. В случае возникновения вопросов и претензий со стороны Пользователя/Покупателя он может обратиться к Продавцу по телефону или иным доступным способом. Все возникающее споры стороны будут стараться решить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путем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переговоров, при недостижении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  <w:t xml:space="preserve">10.5. Признание судом недействительности какого-либо положения настоящей Публичной оферты не </w:t>
      </w:r>
      <w:proofErr w:type="spellStart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>влечет</w:t>
      </w:r>
      <w:proofErr w:type="spellEnd"/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t xml:space="preserve"> за собой недействительность остальных положений.</w:t>
      </w:r>
      <w:r w:rsidRPr="00F93CC2">
        <w:rPr>
          <w:rFonts w:ascii="Helvetica" w:hAnsi="Helvetica" w:cs="Helvetica"/>
          <w:color w:val="161616"/>
          <w:sz w:val="21"/>
          <w:szCs w:val="21"/>
          <w:lang w:val="ru-RU"/>
        </w:rPr>
        <w:br/>
      </w:r>
    </w:p>
    <w:p w14:paraId="6C101F95" w14:textId="77777777" w:rsidR="00F93CC2" w:rsidRDefault="00F93CC2" w:rsidP="00F93CC2">
      <w:pPr>
        <w:pStyle w:val="aff8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РЕКВИЗИТЫ ПРОДАВЦА:</w:t>
      </w:r>
      <w:r>
        <w:rPr>
          <w:rFonts w:ascii="Helvetica" w:hAnsi="Helvetica" w:cs="Helvetica"/>
          <w:color w:val="161616"/>
          <w:sz w:val="21"/>
          <w:szCs w:val="21"/>
        </w:rPr>
        <w:br/>
        <w:t>ООО «ТЕХТРЕЙД»</w:t>
      </w:r>
      <w:r>
        <w:rPr>
          <w:rFonts w:ascii="Helvetica" w:hAnsi="Helvetica" w:cs="Helvetica"/>
          <w:color w:val="161616"/>
          <w:sz w:val="21"/>
          <w:szCs w:val="21"/>
        </w:rPr>
        <w:br/>
        <w:t>ИНН/КПП: 9717111060 / 771701001</w:t>
      </w:r>
      <w:r>
        <w:rPr>
          <w:rFonts w:ascii="Helvetica" w:hAnsi="Helvetica" w:cs="Helvetica"/>
          <w:color w:val="161616"/>
          <w:sz w:val="21"/>
          <w:szCs w:val="21"/>
        </w:rPr>
        <w:br/>
        <w:t>ОГРН: 1227700074194</w:t>
      </w:r>
      <w:r>
        <w:rPr>
          <w:rFonts w:ascii="Helvetica" w:hAnsi="Helvetica" w:cs="Helvetica"/>
          <w:color w:val="161616"/>
          <w:sz w:val="21"/>
          <w:szCs w:val="21"/>
        </w:rPr>
        <w:br/>
        <w:t>р/с: 40702810202190003639 в АО «АЛЬФА-БАНК»</w:t>
      </w:r>
      <w:r>
        <w:rPr>
          <w:rFonts w:ascii="Helvetica" w:hAnsi="Helvetica" w:cs="Helvetica"/>
          <w:color w:val="161616"/>
          <w:sz w:val="21"/>
          <w:szCs w:val="21"/>
        </w:rPr>
        <w:br/>
        <w:t>БИК: 044525593</w:t>
      </w:r>
      <w:r>
        <w:rPr>
          <w:rFonts w:ascii="Helvetica" w:hAnsi="Helvetica" w:cs="Helvetica"/>
          <w:color w:val="161616"/>
          <w:sz w:val="21"/>
          <w:szCs w:val="21"/>
        </w:rPr>
        <w:br/>
        <w:t>к/с: 30101810200000000593</w:t>
      </w:r>
      <w:r>
        <w:rPr>
          <w:rFonts w:ascii="Helvetica" w:hAnsi="Helvetica" w:cs="Helvetica"/>
          <w:color w:val="161616"/>
          <w:sz w:val="21"/>
          <w:szCs w:val="21"/>
        </w:rPr>
        <w:br/>
        <w:t>Юридический адрес: 129164, г. Москва, ул. Кибальчича, д. 11, корп. 1, помещ. 1/Н</w:t>
      </w:r>
      <w:r>
        <w:rPr>
          <w:rFonts w:ascii="Helvetica" w:hAnsi="Helvetica" w:cs="Helvetica"/>
          <w:color w:val="161616"/>
          <w:sz w:val="21"/>
          <w:szCs w:val="21"/>
        </w:rPr>
        <w:br/>
        <w:t>Генеральный директор: Машокова Анжела Султановна</w:t>
      </w:r>
      <w:r>
        <w:rPr>
          <w:rFonts w:ascii="Helvetica" w:hAnsi="Helvetica" w:cs="Helvetica"/>
          <w:color w:val="161616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61616"/>
          <w:sz w:val="21"/>
          <w:szCs w:val="21"/>
        </w:rPr>
        <w:t>Email</w:t>
      </w:r>
      <w:proofErr w:type="spellEnd"/>
      <w:r>
        <w:rPr>
          <w:rFonts w:ascii="Helvetica" w:hAnsi="Helvetica" w:cs="Helvetica"/>
          <w:color w:val="161616"/>
          <w:sz w:val="21"/>
          <w:szCs w:val="21"/>
        </w:rPr>
        <w:t>: </w:t>
      </w:r>
      <w:hyperlink r:id="rId15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info@smoog.ru</w:t>
        </w:r>
      </w:hyperlink>
      <w:r>
        <w:rPr>
          <w:rFonts w:ascii="Helvetica" w:hAnsi="Helvetica" w:cs="Helvetica"/>
          <w:color w:val="161616"/>
          <w:sz w:val="21"/>
          <w:szCs w:val="21"/>
        </w:rPr>
        <w:t> | Сайт: </w:t>
      </w:r>
      <w:hyperlink r:id="rId16" w:history="1">
        <w:r>
          <w:rPr>
            <w:rStyle w:val="aff9"/>
            <w:rFonts w:ascii="Helvetica" w:hAnsi="Helvetica" w:cs="Helvetica"/>
            <w:color w:val="161616"/>
            <w:sz w:val="21"/>
            <w:szCs w:val="21"/>
          </w:rPr>
          <w:t>https://smoog.ru/</w:t>
        </w:r>
      </w:hyperlink>
    </w:p>
    <w:p w14:paraId="35180DB2" w14:textId="2A2311D3" w:rsidR="001E6686" w:rsidRPr="00F93CC2" w:rsidRDefault="001E6686" w:rsidP="00F93CC2">
      <w:pPr>
        <w:rPr>
          <w:lang w:val="ru-RU"/>
        </w:rPr>
      </w:pPr>
    </w:p>
    <w:sectPr w:rsidR="001E6686" w:rsidRPr="00F93CC2" w:rsidSect="00054B2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B17E71"/>
    <w:multiLevelType w:val="multilevel"/>
    <w:tmpl w:val="29B8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B2F"/>
    <w:rsid w:val="0006063C"/>
    <w:rsid w:val="0015074B"/>
    <w:rsid w:val="001E6686"/>
    <w:rsid w:val="0029639D"/>
    <w:rsid w:val="00326F90"/>
    <w:rsid w:val="00454D5A"/>
    <w:rsid w:val="00AA1D8D"/>
    <w:rsid w:val="00B47730"/>
    <w:rsid w:val="00CB0664"/>
    <w:rsid w:val="00F93C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10FBD"/>
  <w14:defaultImageDpi w14:val="300"/>
  <w15:docId w15:val="{89E4DBF9-4DF3-4B77-83A3-F5C585E9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05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Hyperlink"/>
    <w:basedOn w:val="a2"/>
    <w:uiPriority w:val="99"/>
    <w:semiHidden/>
    <w:unhideWhenUsed/>
    <w:rsid w:val="00054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og.xn--ru---83daunayeh1ckbi5b8ae/" TargetMode="External"/><Relationship Id="rId13" Type="http://schemas.openxmlformats.org/officeDocument/2006/relationships/hyperlink" Target="https://smoo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moog.ru/" TargetMode="External"/><Relationship Id="rId12" Type="http://schemas.openxmlformats.org/officeDocument/2006/relationships/hyperlink" Target="https://smoo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moog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moog.ru/" TargetMode="External"/><Relationship Id="rId11" Type="http://schemas.openxmlformats.org/officeDocument/2006/relationships/hyperlink" Target="https://smo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moog.ru" TargetMode="External"/><Relationship Id="rId10" Type="http://schemas.openxmlformats.org/officeDocument/2006/relationships/hyperlink" Target="https://smo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oog.ru/" TargetMode="External"/><Relationship Id="rId14" Type="http://schemas.openxmlformats.org/officeDocument/2006/relationships/hyperlink" Target="https://smo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3524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Тимур</cp:lastModifiedBy>
  <cp:revision>4</cp:revision>
  <dcterms:created xsi:type="dcterms:W3CDTF">2013-12-23T23:15:00Z</dcterms:created>
  <dcterms:modified xsi:type="dcterms:W3CDTF">2025-05-06T19:09:00Z</dcterms:modified>
  <cp:category/>
</cp:coreProperties>
</file>